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1F28850" w:rsidR="00F102CC" w:rsidRPr="003D5AF6" w:rsidRDefault="00264547" w:rsidP="00915D61">
            <w:pPr>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included in the</w:t>
            </w:r>
            <w:r w:rsidR="004D0AB2">
              <w:rPr>
                <w:rFonts w:ascii="Noto Sans" w:eastAsia="Noto Sans" w:hAnsi="Noto Sans" w:cs="Noto Sans"/>
                <w:bCs/>
                <w:color w:val="434343"/>
                <w:sz w:val="18"/>
                <w:szCs w:val="18"/>
              </w:rPr>
              <w:t xml:space="preserve"> DATA AVAILABILITY </w:t>
            </w:r>
            <w:r>
              <w:rPr>
                <w:rFonts w:ascii="Noto Sans" w:eastAsia="Noto Sans" w:hAnsi="Noto Sans" w:cs="Noto Sans"/>
                <w:bCs/>
                <w:color w:val="434343"/>
                <w:sz w:val="18"/>
                <w:szCs w:val="18"/>
              </w:rPr>
              <w:t>statement</w:t>
            </w:r>
            <w:r w:rsidR="004D0AB2">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in</w:t>
            </w:r>
            <w:r w:rsidR="004D0AB2">
              <w:rPr>
                <w:rFonts w:ascii="Noto Sans" w:eastAsia="Noto Sans" w:hAnsi="Noto Sans" w:cs="Noto Sans"/>
                <w:bCs/>
                <w:color w:val="434343"/>
                <w:sz w:val="18"/>
                <w:szCs w:val="18"/>
              </w:rPr>
              <w:t xml:space="preserve"> Supplementary File 6 </w:t>
            </w:r>
            <w:r>
              <w:rPr>
                <w:rFonts w:ascii="Noto Sans" w:eastAsia="Noto Sans" w:hAnsi="Noto Sans" w:cs="Noto Sans"/>
                <w:bCs/>
                <w:color w:val="434343"/>
                <w:sz w:val="18"/>
                <w:szCs w:val="18"/>
              </w:rPr>
              <w:t xml:space="preserve">(for strains) </w:t>
            </w:r>
            <w:r w:rsidR="004D0AB2">
              <w:rPr>
                <w:rFonts w:ascii="Noto Sans" w:eastAsia="Noto Sans" w:hAnsi="Noto Sans" w:cs="Noto Sans"/>
                <w:bCs/>
                <w:color w:val="434343"/>
                <w:sz w:val="18"/>
                <w:szCs w:val="18"/>
              </w:rPr>
              <w:t xml:space="preserve">and </w:t>
            </w:r>
            <w:r w:rsidR="006929A1">
              <w:rPr>
                <w:rFonts w:ascii="Noto Sans" w:eastAsia="Noto Sans" w:hAnsi="Noto Sans" w:cs="Noto Sans"/>
                <w:bCs/>
                <w:color w:val="434343"/>
                <w:sz w:val="18"/>
                <w:szCs w:val="18"/>
              </w:rPr>
              <w:t xml:space="preserve">in </w:t>
            </w:r>
            <w:r w:rsidR="004D0AB2">
              <w:rPr>
                <w:rFonts w:ascii="Noto Sans" w:eastAsia="Noto Sans" w:hAnsi="Noto Sans" w:cs="Noto Sans"/>
                <w:bCs/>
                <w:color w:val="434343"/>
                <w:sz w:val="18"/>
                <w:szCs w:val="18"/>
              </w:rPr>
              <w:t>Supplementary File 7</w:t>
            </w:r>
            <w:r>
              <w:rPr>
                <w:rFonts w:ascii="Noto Sans" w:eastAsia="Noto Sans" w:hAnsi="Noto Sans" w:cs="Noto Sans"/>
                <w:bCs/>
                <w:color w:val="434343"/>
                <w:sz w:val="18"/>
                <w:szCs w:val="18"/>
              </w:rPr>
              <w:t xml:space="preserve"> (for primers).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3AEB69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915D6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33D1BD2" w:rsidR="00F102CC" w:rsidRPr="003D5AF6" w:rsidRDefault="00915D61">
            <w:pPr>
              <w:rPr>
                <w:rFonts w:ascii="Noto Sans" w:eastAsia="Noto Sans" w:hAnsi="Noto Sans" w:cs="Noto Sans"/>
                <w:bCs/>
                <w:color w:val="434343"/>
                <w:sz w:val="18"/>
                <w:szCs w:val="18"/>
              </w:rPr>
            </w:pPr>
            <w:r>
              <w:rPr>
                <w:rFonts w:ascii="Noto Sans" w:eastAsia="Noto Sans" w:hAnsi="Noto Sans" w:cs="Noto Sans"/>
                <w:bCs/>
                <w:color w:val="434343"/>
                <w:sz w:val="18"/>
                <w:szCs w:val="18"/>
              </w:rPr>
              <w:t>Primer sequences are included in Supplementary File 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6101F8F" w:rsidR="00F102CC" w:rsidRPr="003D5AF6" w:rsidRDefault="003E46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B6ECA7C" w:rsidR="00F102CC" w:rsidRPr="003D5AF6" w:rsidRDefault="003E46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5E28E01" w:rsidR="00F102CC" w:rsidRPr="003D5AF6" w:rsidRDefault="003E46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C400B3" w:rsidR="00F102CC" w:rsidRPr="003D5AF6" w:rsidRDefault="003E46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929732B" w:rsidR="00F102CC" w:rsidRPr="003D5AF6" w:rsidRDefault="003E46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C5B6233" w:rsidR="00F102CC" w:rsidRPr="003D5AF6" w:rsidRDefault="003E465C">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Supplementary File 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EC899A9" w:rsidR="00F102CC" w:rsidRDefault="003E465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EBA8E1" w:rsidR="00F102CC" w:rsidRPr="003D5AF6" w:rsidRDefault="003E46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7B5D8F5" w:rsidR="00F102CC" w:rsidRPr="003D5AF6" w:rsidRDefault="003E46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A94F251" w:rsidR="00F102CC" w:rsidRPr="006929A1" w:rsidRDefault="006C7DC0">
            <w:pPr>
              <w:spacing w:line="225" w:lineRule="auto"/>
              <w:rPr>
                <w:rFonts w:ascii="Noto Sans" w:eastAsia="Noto Sans" w:hAnsi="Noto Sans" w:cs="Noto Sans"/>
                <w:bCs/>
                <w:color w:val="434343"/>
                <w:sz w:val="18"/>
                <w:szCs w:val="18"/>
              </w:rPr>
            </w:pPr>
            <w:r w:rsidRPr="006C7DC0">
              <w:rPr>
                <w:rFonts w:ascii="Noto Sans" w:eastAsia="Noto Sans" w:hAnsi="Noto Sans" w:cs="Noto Sans"/>
                <w:bCs/>
                <w:color w:val="000000" w:themeColor="text1"/>
                <w:sz w:val="18"/>
                <w:szCs w:val="18"/>
              </w:rPr>
              <w:t xml:space="preserve">Our sample size is sufficient to support </w:t>
            </w:r>
            <w:r>
              <w:rPr>
                <w:rFonts w:ascii="Noto Sans" w:eastAsia="Noto Sans" w:hAnsi="Noto Sans" w:cs="Noto Sans"/>
                <w:bCs/>
                <w:color w:val="000000" w:themeColor="text1"/>
                <w:sz w:val="18"/>
                <w:szCs w:val="18"/>
              </w:rPr>
              <w:t xml:space="preserve">the </w:t>
            </w:r>
            <w:r w:rsidR="00DE66B5">
              <w:rPr>
                <w:rFonts w:ascii="Noto Sans" w:eastAsia="Noto Sans" w:hAnsi="Noto Sans" w:cs="Noto Sans"/>
                <w:bCs/>
                <w:color w:val="000000" w:themeColor="text1"/>
                <w:sz w:val="18"/>
                <w:szCs w:val="18"/>
              </w:rPr>
              <w:t>observed biological differences and correlations</w:t>
            </w:r>
            <w:r w:rsidR="006929A1">
              <w:rPr>
                <w:rFonts w:ascii="Noto Sans" w:eastAsia="Noto Sans" w:hAnsi="Noto Sans" w:cs="Noto Sans"/>
                <w:bCs/>
                <w:color w:val="000000" w:themeColor="text1"/>
                <w:sz w:val="18"/>
                <w:szCs w:val="18"/>
              </w:rPr>
              <w:t xml:space="preserve"> (Spearman </w:t>
            </w:r>
            <w:r w:rsidR="006929A1">
              <w:rPr>
                <w:rFonts w:ascii="Noto Sans" w:eastAsia="Noto Sans" w:hAnsi="Noto Sans" w:cs="Noto Sans"/>
                <w:bCs/>
                <w:color w:val="000000" w:themeColor="text1"/>
                <w:sz w:val="18"/>
                <w:szCs w:val="18"/>
                <w:lang w:val="el-GR"/>
              </w:rPr>
              <w:t>ρ</w:t>
            </w:r>
            <w:r w:rsidR="006929A1" w:rsidRPr="006929A1">
              <w:rPr>
                <w:rFonts w:ascii="Noto Sans" w:eastAsia="Noto Sans" w:hAnsi="Noto Sans" w:cs="Noto Sans"/>
                <w:bCs/>
                <w:color w:val="000000" w:themeColor="text1"/>
                <w:sz w:val="18"/>
                <w:szCs w:val="18"/>
              </w:rPr>
              <w:t xml:space="preserve"> </w:t>
            </w:r>
            <w:r w:rsidR="006929A1">
              <w:rPr>
                <w:rFonts w:ascii="Noto Sans" w:eastAsia="Noto Sans" w:hAnsi="Noto Sans" w:cs="Noto Sans"/>
                <w:bCs/>
                <w:color w:val="000000" w:themeColor="text1"/>
                <w:sz w:val="18"/>
                <w:szCs w:val="18"/>
              </w:rPr>
              <w:t>and Mann-Whitney</w:t>
            </w:r>
            <w:r w:rsidR="00CF5647">
              <w:rPr>
                <w:rFonts w:ascii="Noto Sans" w:eastAsia="Noto Sans" w:hAnsi="Noto Sans" w:cs="Noto Sans"/>
                <w:bCs/>
                <w:color w:val="000000" w:themeColor="text1"/>
                <w:sz w:val="18"/>
                <w:szCs w:val="18"/>
              </w:rPr>
              <w:t xml:space="preserve"> U test</w:t>
            </w:r>
            <w:r w:rsidR="006929A1">
              <w:rPr>
                <w:rFonts w:ascii="Noto Sans" w:eastAsia="Noto Sans" w:hAnsi="Noto Sans" w:cs="Noto Sans"/>
                <w:bCs/>
                <w:color w:val="000000" w:themeColor="text1"/>
                <w:sz w:val="18"/>
                <w:szCs w:val="18"/>
              </w:rPr>
              <w:t xml:space="preserve"> p-values &lt; 10</w:t>
            </w:r>
            <w:r w:rsidR="006929A1" w:rsidRPr="006929A1">
              <w:rPr>
                <w:rFonts w:ascii="Noto Sans" w:eastAsia="Noto Sans" w:hAnsi="Noto Sans" w:cs="Noto Sans"/>
                <w:bCs/>
                <w:color w:val="000000" w:themeColor="text1"/>
                <w:sz w:val="18"/>
                <w:szCs w:val="18"/>
                <w:vertAlign w:val="superscript"/>
              </w:rPr>
              <w:t>-10</w:t>
            </w:r>
            <w:r w:rsidR="006929A1">
              <w:rPr>
                <w:rFonts w:ascii="Noto Sans" w:eastAsia="Noto Sans" w:hAnsi="Noto Sans" w:cs="Noto Sans"/>
                <w:bCs/>
                <w:color w:val="000000" w:themeColor="text1"/>
                <w:sz w:val="18"/>
                <w:szCs w:val="18"/>
              </w:rPr>
              <w:t>)</w:t>
            </w:r>
            <w:r w:rsidR="00DE66B5">
              <w:rPr>
                <w:rFonts w:ascii="Noto Sans" w:eastAsia="Noto Sans" w:hAnsi="Noto Sans" w:cs="Noto Sans"/>
                <w:bCs/>
                <w:color w:val="000000" w:themeColor="text1"/>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9F57AA0" w:rsidR="00F102CC" w:rsidRPr="003D5AF6" w:rsidRDefault="00F102CC" w:rsidP="00B67339">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F9F1F4A" w:rsidR="00F102CC" w:rsidRPr="004D0AB2" w:rsidRDefault="00DE66B5">
            <w:pPr>
              <w:spacing w:line="225" w:lineRule="auto"/>
              <w:rPr>
                <w:rFonts w:ascii="Noto Sans" w:eastAsia="Noto Sans" w:hAnsi="Noto Sans" w:cs="Noto Sans"/>
                <w:bCs/>
                <w:color w:val="434343"/>
                <w:sz w:val="18"/>
                <w:szCs w:val="18"/>
              </w:rPr>
            </w:pPr>
            <w:r w:rsidRPr="004D0AB2">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3B378C" w:rsidR="00F102CC" w:rsidRPr="003D5AF6" w:rsidRDefault="00B673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C26A431" w:rsidR="006C7DC0" w:rsidRPr="006C7DC0" w:rsidRDefault="006C7DC0" w:rsidP="006C7DC0">
            <w:pPr>
              <w:jc w:val="both"/>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C5A4B33" w:rsidR="00F102CC" w:rsidRPr="003D5AF6" w:rsidRDefault="006C7D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C22AD32" w:rsidR="00F102CC" w:rsidRPr="003D5AF6" w:rsidRDefault="00B67339">
            <w:pPr>
              <w:spacing w:line="225" w:lineRule="auto"/>
              <w:rPr>
                <w:rFonts w:ascii="Noto Sans" w:eastAsia="Noto Sans" w:hAnsi="Noto Sans" w:cs="Noto Sans"/>
                <w:bCs/>
                <w:color w:val="434343"/>
                <w:sz w:val="18"/>
                <w:szCs w:val="18"/>
              </w:rPr>
            </w:pPr>
            <w:r w:rsidRPr="006C7DC0">
              <w:rPr>
                <w:rFonts w:ascii="Noto Sans" w:eastAsia="Noto Sans" w:hAnsi="Noto Sans" w:cs="Noto Sans"/>
                <w:bCs/>
                <w:color w:val="000000" w:themeColor="text1"/>
                <w:sz w:val="18"/>
                <w:szCs w:val="18"/>
              </w:rPr>
              <w:t xml:space="preserve">The number of biological replicates and the total number of single cells analyzed are </w:t>
            </w:r>
            <w:r w:rsidR="008E0E5C">
              <w:rPr>
                <w:rFonts w:ascii="Noto Sans" w:eastAsia="Noto Sans" w:hAnsi="Noto Sans" w:cs="Noto Sans"/>
                <w:bCs/>
                <w:color w:val="000000" w:themeColor="text1"/>
                <w:sz w:val="18"/>
                <w:szCs w:val="18"/>
              </w:rPr>
              <w:t>mentioned</w:t>
            </w:r>
            <w:r w:rsidRPr="006C7DC0">
              <w:rPr>
                <w:rFonts w:ascii="Noto Sans" w:eastAsia="Noto Sans" w:hAnsi="Noto Sans" w:cs="Noto Sans"/>
                <w:bCs/>
                <w:color w:val="000000" w:themeColor="text1"/>
                <w:sz w:val="18"/>
                <w:szCs w:val="18"/>
              </w:rPr>
              <w:t xml:space="preserve"> in the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95C2607" w:rsidR="00F102CC" w:rsidRPr="003D5AF6" w:rsidRDefault="004D0AB2">
            <w:pPr>
              <w:spacing w:line="225" w:lineRule="auto"/>
              <w:rPr>
                <w:rFonts w:ascii="Noto Sans" w:eastAsia="Noto Sans" w:hAnsi="Noto Sans" w:cs="Noto Sans"/>
                <w:bCs/>
                <w:color w:val="434343"/>
                <w:sz w:val="18"/>
                <w:szCs w:val="18"/>
              </w:rPr>
            </w:pPr>
            <w:r w:rsidRPr="008B273F">
              <w:rPr>
                <w:rFonts w:ascii="Noto Sans" w:eastAsia="Noto Sans" w:hAnsi="Noto Sans" w:cs="Noto Sans"/>
                <w:bCs/>
                <w:color w:val="000000" w:themeColor="text1"/>
                <w:sz w:val="18"/>
                <w:szCs w:val="18"/>
              </w:rPr>
              <w:t xml:space="preserve">All replicates in this study are biological.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6866BF2" w:rsidR="00F102CC" w:rsidRPr="003D5AF6" w:rsidRDefault="003E46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588246D" w:rsidR="00F102CC" w:rsidRPr="003D5AF6" w:rsidRDefault="003E46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0D6699A" w:rsidR="00F102CC" w:rsidRPr="003D5AF6" w:rsidRDefault="003E46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A2D8F4" w:rsidR="00F102CC" w:rsidRPr="003D5AF6" w:rsidRDefault="003E46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7DC0"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6C7DC0" w:rsidRDefault="006C7DC0" w:rsidP="006C7DC0">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4AAD0C" w14:textId="77777777" w:rsidR="006C7DC0" w:rsidRDefault="006C7DC0" w:rsidP="006C7DC0">
            <w:r>
              <w:t xml:space="preserve">See Materials and Methods related to Figure 4 – figure supplement 1 and Figure 4 – figure supplement 2B: “Bins with less than 25 (for the EUB338 experiments) or 50 (for the </w:t>
            </w:r>
            <w:proofErr w:type="spellStart"/>
            <w:r>
              <w:t>RNASelect</w:t>
            </w:r>
            <w:proofErr w:type="spellEnd"/>
            <w:r>
              <w:t xml:space="preserve"> or the RpoC-HaloTag-JF549 experiments) cells per population across biological replicates were removed from the analysis.”</w:t>
            </w:r>
          </w:p>
          <w:p w14:paraId="37DD965A" w14:textId="77777777" w:rsidR="006C7DC0" w:rsidRDefault="006C7DC0" w:rsidP="006C7DC0"/>
          <w:p w14:paraId="4ADDD13D" w14:textId="77777777" w:rsidR="006C7DC0" w:rsidRDefault="006C7DC0" w:rsidP="006C7DC0">
            <w:r>
              <w:t xml:space="preserve">See Materials and Methods related to Figure 4D: “Cell area bins with less than 5 (for the EUB338 experiments) or 10 (for the </w:t>
            </w:r>
            <w:proofErr w:type="spellStart"/>
            <w:r>
              <w:t>RNASelect</w:t>
            </w:r>
            <w:proofErr w:type="spellEnd"/>
            <w:r>
              <w:t xml:space="preserve"> or the RpoC-HaloTag-JF549 experiments) cells per biological replicate were removed from the analysis.”</w:t>
            </w:r>
          </w:p>
          <w:p w14:paraId="3AB0E322" w14:textId="77777777" w:rsidR="006C7DC0" w:rsidRDefault="006C7DC0" w:rsidP="006C7DC0"/>
          <w:p w14:paraId="70956B1E" w14:textId="4313A0FF" w:rsidR="00CF5647" w:rsidRDefault="00CF5647" w:rsidP="00CF5647">
            <w:pPr>
              <w:jc w:val="both"/>
            </w:pPr>
            <w:r>
              <w:t>See Materials and Methods (related to the RNAP and ribosom</w:t>
            </w:r>
            <w:r w:rsidR="00C9745A">
              <w:t>e single-molecule</w:t>
            </w:r>
            <w:r>
              <w:t xml:space="preserve"> trajectories): “Trajectories </w:t>
            </w:r>
            <w:r w:rsidRPr="009824E1">
              <w:t xml:space="preserve">with less than </w:t>
            </w:r>
            <w:r>
              <w:t xml:space="preserve">9 displacements were omitted due to the higher uncertainty in </w:t>
            </w:r>
            <w:r w:rsidRPr="00030B6E">
              <w:rPr>
                <w:i/>
                <w:iCs/>
              </w:rPr>
              <w:t>D</w:t>
            </w:r>
            <w:r w:rsidRPr="002172E3">
              <w:rPr>
                <w:i/>
                <w:iCs/>
                <w:vertAlign w:val="subscript"/>
              </w:rPr>
              <w:t>a</w:t>
            </w:r>
            <w:r>
              <w:t>.”</w:t>
            </w:r>
          </w:p>
          <w:p w14:paraId="12D265FD" w14:textId="77777777" w:rsidR="00CF5647" w:rsidRDefault="00CF5647" w:rsidP="006C7DC0"/>
          <w:p w14:paraId="2A306ED2" w14:textId="2F065E41" w:rsidR="006C7DC0" w:rsidRPr="003D5AF6" w:rsidRDefault="006C7DC0" w:rsidP="006C7DC0">
            <w:pPr>
              <w:spacing w:line="225" w:lineRule="auto"/>
              <w:rPr>
                <w:rFonts w:ascii="Noto Sans" w:eastAsia="Noto Sans" w:hAnsi="Noto Sans" w:cs="Noto Sans"/>
                <w:bCs/>
                <w:color w:val="434343"/>
                <w:sz w:val="18"/>
                <w:szCs w:val="18"/>
              </w:rPr>
            </w:pPr>
            <w:r>
              <w:t xml:space="preserve">See Materials and Methods: “To determine the active RNAP or ribosome fraction of a single cell, the GMM was used to determine the state of each molecule from the measured </w:t>
            </w:r>
            <w:r w:rsidRPr="00030B6E">
              <w:rPr>
                <w:i/>
                <w:iCs/>
              </w:rPr>
              <w:t>D</w:t>
            </w:r>
            <w:r w:rsidRPr="002172E3">
              <w:rPr>
                <w:i/>
                <w:iCs/>
                <w:vertAlign w:val="subscript"/>
              </w:rPr>
              <w:t>a</w:t>
            </w:r>
            <w:r w:rsidRPr="00F57F84">
              <w:rPr>
                <w:i/>
                <w:iCs/>
              </w:rPr>
              <w:t>,</w:t>
            </w:r>
            <w:r w:rsidRPr="00A7272E">
              <w:t xml:space="preserve"> </w:t>
            </w:r>
            <w:r>
              <w:t xml:space="preserve">and the fraction of molecules in the slowest (“active”) state was calculated. Only cells with at least 50 trajectories were </w:t>
            </w:r>
            <w:r>
              <w:lastRenderedPageBreak/>
              <w:t>considered in the analysis for more accurate quantification. The total quantity of active molecules was estimated by multiplying the measured total fluorescence intensity with the measured active fraction as a function of the cell area.”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6C7DC0" w:rsidRPr="003D5AF6" w:rsidRDefault="006C7DC0" w:rsidP="006C7DC0">
            <w:pPr>
              <w:spacing w:line="225" w:lineRule="auto"/>
              <w:rPr>
                <w:rFonts w:ascii="Noto Sans" w:eastAsia="Noto Sans" w:hAnsi="Noto Sans" w:cs="Noto Sans"/>
                <w:bCs/>
                <w:color w:val="434343"/>
                <w:sz w:val="18"/>
                <w:szCs w:val="18"/>
              </w:rPr>
            </w:pPr>
          </w:p>
        </w:tc>
      </w:tr>
      <w:tr w:rsidR="006C7DC0"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6C7DC0" w:rsidRPr="003D5AF6" w:rsidRDefault="006C7DC0" w:rsidP="006C7DC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6C7DC0" w:rsidRDefault="006C7DC0" w:rsidP="006C7DC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6C7DC0" w:rsidRDefault="006C7DC0" w:rsidP="006C7DC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7DC0"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6C7DC0" w:rsidRDefault="006C7DC0" w:rsidP="006C7DC0">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6C7DC0" w:rsidRDefault="006C7DC0" w:rsidP="006C7D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6C7DC0" w:rsidRDefault="006C7DC0" w:rsidP="006C7D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7DC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6C7DC0" w:rsidRDefault="006C7DC0" w:rsidP="006C7DC0">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A0CF918" w:rsidR="006C7DC0" w:rsidRPr="003D5AF6" w:rsidRDefault="004D0AB2" w:rsidP="006C7DC0">
            <w:pPr>
              <w:spacing w:line="225" w:lineRule="auto"/>
              <w:rPr>
                <w:rFonts w:ascii="Noto Sans" w:eastAsia="Noto Sans" w:hAnsi="Noto Sans" w:cs="Noto Sans"/>
                <w:bCs/>
                <w:color w:val="434343"/>
                <w:sz w:val="18"/>
                <w:szCs w:val="18"/>
              </w:rPr>
            </w:pPr>
            <w:r>
              <w:rPr>
                <w:bCs/>
                <w:iCs/>
              </w:rPr>
              <w:t xml:space="preserve">Spearman correlation and Mann-Whitney </w:t>
            </w:r>
            <w:r w:rsidR="0078071B">
              <w:rPr>
                <w:bCs/>
                <w:iCs/>
              </w:rPr>
              <w:t xml:space="preserve">U </w:t>
            </w:r>
            <w:r>
              <w:rPr>
                <w:bCs/>
                <w:iCs/>
              </w:rPr>
              <w:t>non-parametric test. Because of the big sample size, the correlations or differences are considered significant when the p-value of the corresponding statistic are below 10</w:t>
            </w:r>
            <w:r w:rsidRPr="004D0AB2">
              <w:rPr>
                <w:bCs/>
                <w:iCs/>
                <w:vertAlign w:val="superscript"/>
              </w:rPr>
              <w:t>-10</w:t>
            </w:r>
            <w:r>
              <w:rPr>
                <w:bCs/>
                <w:iCs/>
              </w:rPr>
              <w:t xml:space="preserve">. The non-parametric Mann-Whitney </w:t>
            </w:r>
            <w:r w:rsidR="0078071B">
              <w:rPr>
                <w:bCs/>
                <w:iCs/>
              </w:rPr>
              <w:t xml:space="preserve">U </w:t>
            </w:r>
            <w:r>
              <w:rPr>
                <w:bCs/>
                <w:iCs/>
              </w:rPr>
              <w:t>test was preferred to compare distributions that do not satisfy normality criteria. The Spearman correlation was preferred since it is less sensitive to outliers than the Pearson statistic.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6C7DC0" w:rsidRPr="003D5AF6" w:rsidRDefault="006C7DC0" w:rsidP="006C7DC0">
            <w:pPr>
              <w:spacing w:line="225" w:lineRule="auto"/>
              <w:rPr>
                <w:rFonts w:ascii="Noto Sans" w:eastAsia="Noto Sans" w:hAnsi="Noto Sans" w:cs="Noto Sans"/>
                <w:bCs/>
                <w:color w:val="434343"/>
                <w:sz w:val="18"/>
                <w:szCs w:val="18"/>
              </w:rPr>
            </w:pPr>
          </w:p>
        </w:tc>
      </w:tr>
      <w:tr w:rsidR="006C7DC0"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6C7DC0" w:rsidRPr="003D5AF6" w:rsidRDefault="006C7DC0" w:rsidP="006C7DC0">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6C7DC0" w:rsidRDefault="006C7DC0" w:rsidP="006C7DC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6C7DC0" w:rsidRDefault="006C7DC0" w:rsidP="006C7DC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7DC0"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C7DC0" w:rsidRDefault="006C7DC0" w:rsidP="006C7DC0">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C7DC0" w:rsidRDefault="006C7DC0" w:rsidP="006C7D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C7DC0" w:rsidRDefault="006C7DC0" w:rsidP="006C7D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7DC0" w:rsidRPr="00DB1D55"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6C7DC0" w:rsidRDefault="006C7DC0" w:rsidP="006C7DC0">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078051" w:rsidR="006C7DC0" w:rsidRPr="008B273F" w:rsidRDefault="006C7DC0" w:rsidP="006C7DC0">
            <w:pPr>
              <w:spacing w:line="225" w:lineRule="auto"/>
              <w:rPr>
                <w:rFonts w:ascii="Noto Sans" w:eastAsia="Noto Sans" w:hAnsi="Noto Sans" w:cs="Noto Sans"/>
                <w:bCs/>
                <w:color w:val="000000" w:themeColor="text1"/>
                <w:sz w:val="18"/>
                <w:szCs w:val="18"/>
              </w:rPr>
            </w:pPr>
            <w:r w:rsidRPr="008B273F">
              <w:rPr>
                <w:rFonts w:ascii="Noto Sans" w:eastAsia="Noto Sans" w:hAnsi="Noto Sans" w:cs="Noto Sans"/>
                <w:bCs/>
                <w:color w:val="000000" w:themeColor="text1"/>
                <w:sz w:val="18"/>
                <w:szCs w:val="18"/>
              </w:rPr>
              <w:t>See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6C7DC0" w:rsidRPr="003D5AF6" w:rsidRDefault="006C7DC0" w:rsidP="006C7DC0">
            <w:pPr>
              <w:spacing w:line="225" w:lineRule="auto"/>
              <w:rPr>
                <w:rFonts w:ascii="Noto Sans" w:eastAsia="Noto Sans" w:hAnsi="Noto Sans" w:cs="Noto Sans"/>
                <w:bCs/>
                <w:color w:val="434343"/>
                <w:sz w:val="18"/>
                <w:szCs w:val="18"/>
              </w:rPr>
            </w:pPr>
          </w:p>
        </w:tc>
      </w:tr>
      <w:tr w:rsidR="006C7DC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6C7DC0" w:rsidRDefault="006C7DC0" w:rsidP="006C7DC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597F180" w:rsidR="006C7DC0" w:rsidRPr="008B273F" w:rsidRDefault="006C7DC0" w:rsidP="006C7DC0">
            <w:pPr>
              <w:spacing w:line="225" w:lineRule="auto"/>
              <w:rPr>
                <w:rFonts w:ascii="Noto Sans" w:eastAsia="Noto Sans" w:hAnsi="Noto Sans" w:cs="Noto Sans"/>
                <w:bCs/>
                <w:color w:val="000000" w:themeColor="text1"/>
                <w:sz w:val="18"/>
                <w:szCs w:val="18"/>
              </w:rPr>
            </w:pPr>
            <w:r w:rsidRPr="008B273F">
              <w:rPr>
                <w:rFonts w:ascii="Noto Sans" w:eastAsia="Noto Sans" w:hAnsi="Noto Sans" w:cs="Noto Sans"/>
                <w:bCs/>
                <w:color w:val="000000" w:themeColor="text1"/>
                <w:sz w:val="18"/>
                <w:szCs w:val="18"/>
              </w:rPr>
              <w:t>See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6C7DC0" w:rsidRPr="003D5AF6" w:rsidRDefault="006C7DC0" w:rsidP="006C7DC0">
            <w:pPr>
              <w:spacing w:line="225" w:lineRule="auto"/>
              <w:rPr>
                <w:rFonts w:ascii="Noto Sans" w:eastAsia="Noto Sans" w:hAnsi="Noto Sans" w:cs="Noto Sans"/>
                <w:bCs/>
                <w:color w:val="434343"/>
                <w:sz w:val="18"/>
                <w:szCs w:val="18"/>
              </w:rPr>
            </w:pPr>
          </w:p>
        </w:tc>
      </w:tr>
      <w:tr w:rsidR="006C7DC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C7DC0" w:rsidRDefault="006C7DC0" w:rsidP="006C7DC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DD83409" w:rsidR="006C7DC0" w:rsidRPr="003D5AF6" w:rsidRDefault="006C7DC0" w:rsidP="006C7DC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B0F68C0" w:rsidR="006C7DC0" w:rsidRPr="003D5AF6" w:rsidRDefault="006C7DC0" w:rsidP="006C7D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C7DC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C7DC0" w:rsidRPr="003D5AF6" w:rsidRDefault="006C7DC0" w:rsidP="006C7DC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C7DC0" w:rsidRDefault="006C7DC0" w:rsidP="006C7DC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C7DC0" w:rsidRDefault="006C7DC0" w:rsidP="006C7DC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C7DC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C7DC0" w:rsidRDefault="006C7DC0" w:rsidP="006C7DC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C7DC0" w:rsidRDefault="006C7DC0" w:rsidP="006C7D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C7DC0" w:rsidRDefault="006C7DC0" w:rsidP="006C7DC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C7DC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C7DC0" w:rsidRDefault="006C7DC0" w:rsidP="006C7DC0">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8379730" w:rsidR="006C7DC0" w:rsidRPr="008B273F" w:rsidRDefault="008E0E5C" w:rsidP="006C7DC0">
            <w:pPr>
              <w:spacing w:line="225" w:lineRule="auto"/>
              <w:rPr>
                <w:rFonts w:ascii="Noto Sans" w:eastAsia="Noto Sans" w:hAnsi="Noto Sans" w:cs="Noto Sans"/>
                <w:bCs/>
                <w:color w:val="000000" w:themeColor="text1"/>
                <w:sz w:val="18"/>
                <w:szCs w:val="18"/>
              </w:rPr>
            </w:pPr>
            <w:r w:rsidRPr="008B273F">
              <w:rPr>
                <w:rFonts w:ascii="Noto Sans" w:eastAsia="Noto Sans" w:hAnsi="Noto Sans" w:cs="Noto Sans"/>
                <w:bCs/>
                <w:color w:val="000000" w:themeColor="text1"/>
                <w:sz w:val="18"/>
                <w:szCs w:val="18"/>
              </w:rPr>
              <w:t>See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6C7DC0" w:rsidRPr="003D5AF6" w:rsidRDefault="006C7DC0" w:rsidP="006C7DC0">
            <w:pPr>
              <w:spacing w:line="225" w:lineRule="auto"/>
              <w:rPr>
                <w:rFonts w:ascii="Noto Sans" w:eastAsia="Noto Sans" w:hAnsi="Noto Sans" w:cs="Noto Sans"/>
                <w:bCs/>
                <w:color w:val="434343"/>
                <w:sz w:val="18"/>
                <w:szCs w:val="18"/>
              </w:rPr>
            </w:pPr>
          </w:p>
        </w:tc>
      </w:tr>
      <w:tr w:rsidR="006C7DC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C7DC0" w:rsidRDefault="006C7DC0" w:rsidP="006C7DC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AFD0FE" w:rsidR="006C7DC0" w:rsidRPr="008B273F" w:rsidRDefault="008E0E5C" w:rsidP="006C7DC0">
            <w:pPr>
              <w:spacing w:line="225" w:lineRule="auto"/>
              <w:rPr>
                <w:rFonts w:ascii="Noto Sans" w:eastAsia="Noto Sans" w:hAnsi="Noto Sans" w:cs="Noto Sans"/>
                <w:bCs/>
                <w:color w:val="000000" w:themeColor="text1"/>
              </w:rPr>
            </w:pPr>
            <w:r w:rsidRPr="008B273F">
              <w:rPr>
                <w:rFonts w:ascii="Noto Sans" w:eastAsia="Noto Sans" w:hAnsi="Noto Sans" w:cs="Noto Sans"/>
                <w:bCs/>
                <w:color w:val="000000" w:themeColor="text1"/>
                <w:sz w:val="18"/>
                <w:szCs w:val="18"/>
              </w:rPr>
              <w:t>See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C7DC0" w:rsidRPr="003D5AF6" w:rsidRDefault="006C7DC0" w:rsidP="006C7DC0">
            <w:pPr>
              <w:spacing w:line="225" w:lineRule="auto"/>
              <w:rPr>
                <w:rFonts w:ascii="Noto Sans" w:eastAsia="Noto Sans" w:hAnsi="Noto Sans" w:cs="Noto Sans"/>
                <w:bCs/>
                <w:color w:val="434343"/>
                <w:sz w:val="18"/>
                <w:szCs w:val="18"/>
              </w:rPr>
            </w:pPr>
          </w:p>
        </w:tc>
      </w:tr>
      <w:tr w:rsidR="006C7DC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C7DC0" w:rsidRDefault="006C7DC0" w:rsidP="006C7DC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C7DC0" w:rsidRPr="003D5AF6" w:rsidRDefault="006C7DC0" w:rsidP="006C7DC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9EB186A" w:rsidR="006C7DC0" w:rsidRPr="003D5AF6" w:rsidRDefault="008E0E5C" w:rsidP="006C7D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5FAA2F8" w:rsidR="00F102CC" w:rsidRPr="003D5AF6" w:rsidRDefault="008E0E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E78E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ADE7A" w14:textId="77777777" w:rsidR="008E78E5" w:rsidRDefault="008E78E5">
      <w:r>
        <w:separator/>
      </w:r>
    </w:p>
  </w:endnote>
  <w:endnote w:type="continuationSeparator" w:id="0">
    <w:p w14:paraId="51A2B36D" w14:textId="77777777" w:rsidR="008E78E5" w:rsidRDefault="008E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A51AD" w14:textId="77777777" w:rsidR="008E78E5" w:rsidRDefault="008E78E5">
      <w:r>
        <w:separator/>
      </w:r>
    </w:p>
  </w:footnote>
  <w:footnote w:type="continuationSeparator" w:id="0">
    <w:p w14:paraId="73D74CC8" w14:textId="77777777" w:rsidR="008E78E5" w:rsidRDefault="008E7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46A5"/>
    <w:rsid w:val="000B600B"/>
    <w:rsid w:val="000D2737"/>
    <w:rsid w:val="000E46ED"/>
    <w:rsid w:val="001B3BCC"/>
    <w:rsid w:val="001D748D"/>
    <w:rsid w:val="002209A8"/>
    <w:rsid w:val="00264547"/>
    <w:rsid w:val="003D5AF6"/>
    <w:rsid w:val="003E465C"/>
    <w:rsid w:val="00400C53"/>
    <w:rsid w:val="00427975"/>
    <w:rsid w:val="004D0AB2"/>
    <w:rsid w:val="004E2C31"/>
    <w:rsid w:val="00562121"/>
    <w:rsid w:val="005B0259"/>
    <w:rsid w:val="006929A1"/>
    <w:rsid w:val="006C7DC0"/>
    <w:rsid w:val="007054B6"/>
    <w:rsid w:val="00733582"/>
    <w:rsid w:val="0078071B"/>
    <w:rsid w:val="0078687E"/>
    <w:rsid w:val="00887EFC"/>
    <w:rsid w:val="008B273F"/>
    <w:rsid w:val="008C3F20"/>
    <w:rsid w:val="008D3917"/>
    <w:rsid w:val="008E0E5C"/>
    <w:rsid w:val="008E78E5"/>
    <w:rsid w:val="00915D61"/>
    <w:rsid w:val="009C7B26"/>
    <w:rsid w:val="00A11E52"/>
    <w:rsid w:val="00B2483D"/>
    <w:rsid w:val="00B67339"/>
    <w:rsid w:val="00B8744B"/>
    <w:rsid w:val="00BD41E9"/>
    <w:rsid w:val="00C7147F"/>
    <w:rsid w:val="00C84413"/>
    <w:rsid w:val="00C9745A"/>
    <w:rsid w:val="00CF5647"/>
    <w:rsid w:val="00DB1D55"/>
    <w:rsid w:val="00DE66B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915D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Alexandros Papagiannakis</cp:lastModifiedBy>
  <cp:revision>6</cp:revision>
  <dcterms:created xsi:type="dcterms:W3CDTF">2024-10-28T04:45:00Z</dcterms:created>
  <dcterms:modified xsi:type="dcterms:W3CDTF">2024-10-28T20:21:00Z</dcterms:modified>
</cp:coreProperties>
</file>