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42B" w:rsidRDefault="002D5F79" w:rsidP="00D8442B">
      <w:pPr>
        <w:pStyle w:val="Caption"/>
        <w:keepNext/>
        <w:rPr>
          <w:rFonts w:cstheme="minorHAnsi"/>
          <w:b w:val="0"/>
          <w:lang w:val="en-US"/>
        </w:rPr>
      </w:pPr>
      <w:r>
        <w:rPr>
          <w:rFonts w:cstheme="minorHAnsi"/>
          <w:lang w:val="en-GB"/>
        </w:rPr>
        <w:t>Supplementary File</w:t>
      </w:r>
      <w:r w:rsidR="00D8442B" w:rsidRPr="00DA2EF3">
        <w:rPr>
          <w:rFonts w:cstheme="minorHAnsi"/>
          <w:lang w:val="en-GB"/>
        </w:rPr>
        <w:t xml:space="preserve"> </w:t>
      </w:r>
      <w:bookmarkStart w:id="0" w:name="_GoBack"/>
      <w:bookmarkEnd w:id="0"/>
      <w:r w:rsidR="00D8442B" w:rsidRPr="00116511">
        <w:rPr>
          <w:rFonts w:cstheme="minorHAnsi"/>
        </w:rPr>
        <w:fldChar w:fldCharType="begin"/>
      </w:r>
      <w:r w:rsidR="00D8442B" w:rsidRPr="00DA2EF3">
        <w:rPr>
          <w:rFonts w:cstheme="minorHAnsi"/>
          <w:lang w:val="en-GB"/>
        </w:rPr>
        <w:instrText xml:space="preserve"> SEQ Table \* ARABIC </w:instrText>
      </w:r>
      <w:r w:rsidR="00D8442B" w:rsidRPr="00116511">
        <w:rPr>
          <w:rFonts w:cstheme="minorHAnsi"/>
        </w:rPr>
        <w:fldChar w:fldCharType="separate"/>
      </w:r>
      <w:r w:rsidR="00D8442B">
        <w:rPr>
          <w:rFonts w:cstheme="minorHAnsi"/>
          <w:noProof/>
          <w:lang w:val="en-GB"/>
        </w:rPr>
        <w:t>2</w:t>
      </w:r>
      <w:r w:rsidR="00D8442B" w:rsidRPr="00116511">
        <w:rPr>
          <w:rFonts w:cstheme="minorHAnsi"/>
        </w:rPr>
        <w:fldChar w:fldCharType="end"/>
      </w:r>
      <w:r w:rsidR="00D8442B" w:rsidRPr="00DA2EF3">
        <w:rPr>
          <w:rFonts w:cstheme="minorHAnsi"/>
          <w:lang w:val="en-GB"/>
        </w:rPr>
        <w:t xml:space="preserve">: </w:t>
      </w:r>
      <w:r w:rsidR="00D8442B" w:rsidRPr="00DA2EF3">
        <w:rPr>
          <w:rFonts w:cstheme="minorHAnsi"/>
          <w:b w:val="0"/>
          <w:lang w:val="en-US"/>
        </w:rPr>
        <w:t>Cryo-EM data collection, refinement and validation statistics</w:t>
      </w:r>
    </w:p>
    <w:p w:rsidR="00D8442B" w:rsidRPr="00DA2EF3" w:rsidRDefault="00D8442B" w:rsidP="00D8442B">
      <w:pPr>
        <w:rPr>
          <w:lang w:val="en-US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969"/>
        <w:gridCol w:w="2951"/>
      </w:tblGrid>
      <w:tr w:rsidR="00D8442B" w:rsidRPr="002B076A" w:rsidTr="00421ECF">
        <w:tc>
          <w:tcPr>
            <w:tcW w:w="2969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</w:p>
        </w:tc>
        <w:tc>
          <w:tcPr>
            <w:tcW w:w="2951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:rsidR="00D8442B" w:rsidRDefault="00D8442B" w:rsidP="00421ECF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ja-JP"/>
              </w:rPr>
              <w:t xml:space="preserve">Dodecamer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ja-JP"/>
              </w:rPr>
              <w:t>Gln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ja-JP"/>
              </w:rPr>
              <w:t xml:space="preserve"> complex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en-IN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(EMDB-</w:t>
            </w:r>
            <w:r>
              <w:rPr>
                <w:rFonts w:ascii="Arial" w:eastAsia="Times New Roman" w:hAnsi="Arial" w:cs="Arial"/>
                <w:color w:val="000000"/>
                <w:kern w:val="36"/>
                <w:sz w:val="36"/>
                <w:szCs w:val="36"/>
                <w:lang w:val="en-IN" w:eastAsia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IN" w:eastAsia="ja-JP"/>
              </w:rPr>
              <w:t>19730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)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en-IN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(PDB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IN" w:eastAsia="ja-JP"/>
              </w:rPr>
              <w:t>8S59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)</w:t>
            </w:r>
          </w:p>
        </w:tc>
      </w:tr>
      <w:tr w:rsidR="00D8442B" w:rsidRPr="00C87784" w:rsidTr="00421ECF">
        <w:tc>
          <w:tcPr>
            <w:tcW w:w="2969" w:type="dxa"/>
            <w:tcBorders>
              <w:top w:val="single" w:sz="6" w:space="0" w:color="008000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en-US" w:eastAsia="ja-JP"/>
              </w:rPr>
              <w:t>Data collection and processing</w:t>
            </w:r>
          </w:p>
        </w:tc>
        <w:tc>
          <w:tcPr>
            <w:tcW w:w="2951" w:type="dxa"/>
            <w:tcBorders>
              <w:top w:val="single" w:sz="6" w:space="0" w:color="008000"/>
              <w:left w:val="nil"/>
              <w:bottom w:val="nil"/>
              <w:right w:val="nil"/>
            </w:tcBorders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</w:p>
        </w:tc>
      </w:tr>
      <w:tr w:rsidR="00D8442B" w:rsidRPr="00C87784" w:rsidTr="00421EC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Magnification   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165,000 x</w:t>
            </w:r>
          </w:p>
        </w:tc>
      </w:tr>
      <w:tr w:rsidR="00D8442B" w:rsidRPr="00C87784" w:rsidTr="00421ECF">
        <w:trPr>
          <w:trHeight w:val="22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Voltage (kV)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300</w:t>
            </w:r>
          </w:p>
        </w:tc>
      </w:tr>
      <w:tr w:rsidR="00D8442B" w:rsidRPr="00C87784" w:rsidTr="00421ECF">
        <w:trPr>
          <w:trHeight w:val="22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  <w:t>Electron exposure (e–/Å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vertAlign w:val="superscript"/>
                <w:lang w:val="en-US" w:eastAsia="ja-JP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55.0</w:t>
            </w:r>
          </w:p>
        </w:tc>
      </w:tr>
      <w:tr w:rsidR="00D8442B" w:rsidRPr="00C87784" w:rsidTr="00421ECF">
        <w:trPr>
          <w:trHeight w:val="22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Defocus range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μm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0.25-2.0</w:t>
            </w:r>
          </w:p>
        </w:tc>
      </w:tr>
      <w:tr w:rsidR="00D8442B" w:rsidRPr="00C87784" w:rsidTr="00421ECF">
        <w:trPr>
          <w:trHeight w:val="22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Pixel size (Å)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0.72</w:t>
            </w:r>
          </w:p>
        </w:tc>
      </w:tr>
      <w:tr w:rsidR="00D8442B" w:rsidRPr="00C87784" w:rsidTr="00421ECF">
        <w:trPr>
          <w:trHeight w:val="22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Symmetry imposed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D6</w:t>
            </w:r>
          </w:p>
        </w:tc>
      </w:tr>
      <w:tr w:rsidR="00D8442B" w:rsidRPr="00C87784" w:rsidTr="00421ECF">
        <w:trPr>
          <w:trHeight w:val="22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Initial particle images (no.)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1,243,001</w:t>
            </w:r>
          </w:p>
        </w:tc>
      </w:tr>
      <w:tr w:rsidR="00D8442B" w:rsidRPr="00C87784" w:rsidTr="00421ECF">
        <w:trPr>
          <w:trHeight w:val="22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Final particle images (no.)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878,308</w:t>
            </w:r>
          </w:p>
        </w:tc>
      </w:tr>
      <w:tr w:rsidR="00D8442B" w:rsidRPr="00C87784" w:rsidTr="00421ECF">
        <w:trPr>
          <w:trHeight w:val="22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Map resolution (Å)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FSC threshold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2.39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0.143</w:t>
            </w:r>
          </w:p>
        </w:tc>
      </w:tr>
      <w:tr w:rsidR="00D8442B" w:rsidRPr="00C87784" w:rsidTr="00421ECF">
        <w:trPr>
          <w:trHeight w:val="22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Map resolution range (Å)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2.3-3.0</w:t>
            </w:r>
          </w:p>
        </w:tc>
      </w:tr>
      <w:tr w:rsidR="00D8442B" w:rsidRPr="00C87784" w:rsidTr="00421ECF">
        <w:trPr>
          <w:trHeight w:val="22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</w:p>
        </w:tc>
      </w:tr>
      <w:tr w:rsidR="00D8442B" w:rsidRPr="00C87784" w:rsidTr="00421EC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en-US" w:eastAsia="ja-JP"/>
              </w:rPr>
              <w:t>Refinement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</w:p>
        </w:tc>
      </w:tr>
      <w:tr w:rsidR="00D8442B" w:rsidRPr="00C87784" w:rsidTr="00421EC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Initial model used (PDB code)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de novo,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AlphaFold</w:t>
            </w:r>
            <w:proofErr w:type="spellEnd"/>
          </w:p>
        </w:tc>
      </w:tr>
      <w:tr w:rsidR="00D8442B" w:rsidRPr="00C87784" w:rsidTr="00421EC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Model resolution (Å)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FSC threshold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2.5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0.5</w:t>
            </w:r>
          </w:p>
        </w:tc>
      </w:tr>
      <w:tr w:rsidR="00D8442B" w:rsidRPr="00C87784" w:rsidTr="00421EC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Model resolution range (Å)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2.2-2.5</w:t>
            </w:r>
          </w:p>
        </w:tc>
      </w:tr>
      <w:tr w:rsidR="00D8442B" w:rsidRPr="00C87784" w:rsidTr="00421EC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Map sharpening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  <w:t>B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factor (Å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vertAlign w:val="superscript"/>
                <w:lang w:val="en-US" w:eastAsia="ja-JP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-80.1</w:t>
            </w:r>
          </w:p>
        </w:tc>
      </w:tr>
      <w:tr w:rsidR="00D8442B" w:rsidRPr="00C87784" w:rsidTr="00421EC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Model composition  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Non-hydrogen atoms                                      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Protein residues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Ligands</w:t>
            </w:r>
            <w:r>
              <w:rPr>
                <w:rFonts w:ascii="Times New Roman" w:eastAsia="Arial" w:hAnsi="Times New Roman" w:cs="Times New Roman"/>
                <w:sz w:val="18"/>
                <w:szCs w:val="18"/>
                <w:bdr w:val="none" w:sz="0" w:space="0" w:color="auto" w:frame="1"/>
                <w:lang w:val="en-US" w:eastAsia="ja-JP"/>
              </w:rPr>
              <w:t xml:space="preserve"> 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  <w:t>46968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  <w:t>5352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AKG: 12</w:t>
            </w:r>
          </w:p>
        </w:tc>
      </w:tr>
      <w:tr w:rsidR="00D8442B" w:rsidRPr="00C87784" w:rsidTr="00421EC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bdr w:val="none" w:sz="0" w:space="0" w:color="auto" w:frame="1"/>
                <w:lang w:val="en-US" w:eastAsia="ja-JP"/>
              </w:rPr>
              <w:t>B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factors (Å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vertAlign w:val="superscript"/>
                <w:lang w:val="en-US" w:eastAsia="ja-JP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)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Protein                                               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Ligand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16.58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15.64</w:t>
            </w:r>
          </w:p>
        </w:tc>
      </w:tr>
      <w:tr w:rsidR="00D8442B" w:rsidRPr="00C87784" w:rsidTr="00421EC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R.m.s.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deviations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Bond lengths (Å)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en-US" w:eastAsia="ja-JP"/>
              </w:rPr>
              <w:t xml:space="preserve"> 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Bond angles (°)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0.003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0.602</w:t>
            </w:r>
          </w:p>
        </w:tc>
      </w:tr>
      <w:tr w:rsidR="00D8442B" w:rsidRPr="00C87784" w:rsidTr="00421EC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Validation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MolProbity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score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Clashscore</w:t>
            </w:r>
            <w:proofErr w:type="spellEnd"/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Poor rotamers (%) 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1.29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5.32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0.46</w:t>
            </w:r>
          </w:p>
        </w:tc>
      </w:tr>
      <w:tr w:rsidR="00D8442B" w:rsidRPr="00C87784" w:rsidTr="00421ECF">
        <w:tc>
          <w:tcPr>
            <w:tcW w:w="2969" w:type="dxa"/>
            <w:tcBorders>
              <w:top w:val="nil"/>
              <w:left w:val="nil"/>
              <w:bottom w:val="single" w:sz="12" w:space="0" w:color="008000"/>
              <w:right w:val="nil"/>
            </w:tcBorders>
            <w:hideMark/>
          </w:tcPr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Ramachandran plot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Favored (%)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Allowed (%)</w:t>
            </w:r>
          </w:p>
          <w:p w:rsidR="00D8442B" w:rsidRDefault="00D8442B" w:rsidP="00421E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 xml:space="preserve">    Disallowed (%)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98.22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1.56</w:t>
            </w:r>
          </w:p>
          <w:p w:rsidR="00D8442B" w:rsidRDefault="00D8442B" w:rsidP="0042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en-US" w:eastAsia="ja-JP"/>
              </w:rPr>
              <w:t>0.23</w:t>
            </w:r>
          </w:p>
        </w:tc>
      </w:tr>
    </w:tbl>
    <w:p w:rsidR="00D8442B" w:rsidRDefault="00D8442B" w:rsidP="00D8442B">
      <w:pPr>
        <w:pBdr>
          <w:bottom w:val="single" w:sz="6" w:space="1" w:color="auto"/>
        </w:pBdr>
        <w:rPr>
          <w:rFonts w:ascii="Arial" w:hAnsi="Arial" w:cs="Arial"/>
          <w:lang w:val="en-GB"/>
        </w:rPr>
      </w:pPr>
    </w:p>
    <w:p w:rsidR="00D8442B" w:rsidRDefault="00D8442B" w:rsidP="00D8442B">
      <w:pPr>
        <w:rPr>
          <w:rFonts w:ascii="Arial" w:hAnsi="Arial" w:cs="Arial"/>
          <w:lang w:val="en-GB"/>
        </w:rPr>
      </w:pPr>
    </w:p>
    <w:p w:rsidR="0067225C" w:rsidRDefault="0067225C"/>
    <w:sectPr w:rsidR="006722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2B"/>
    <w:rsid w:val="002B076A"/>
    <w:rsid w:val="002D5F79"/>
    <w:rsid w:val="0067225C"/>
    <w:rsid w:val="00C10127"/>
    <w:rsid w:val="00D8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3033"/>
  <w15:chartTrackingRefBased/>
  <w15:docId w15:val="{43DC935A-9AB0-4A41-9400-2F11D72D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4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8442B"/>
    <w:pPr>
      <w:spacing w:line="240" w:lineRule="auto"/>
    </w:pPr>
    <w:rPr>
      <w:b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Herdering, Eva</dc:creator>
  <cp:keywords/>
  <dc:description/>
  <cp:lastModifiedBy>Herdering, Eva</cp:lastModifiedBy>
  <cp:revision>3</cp:revision>
  <dcterms:created xsi:type="dcterms:W3CDTF">2025-02-24T10:13:00Z</dcterms:created>
  <dcterms:modified xsi:type="dcterms:W3CDTF">2025-02-24T10:24:00Z</dcterms:modified>
</cp:coreProperties>
</file>