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D8FA5C0"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AD6AA5D"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52960A"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52D8F9"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5A8C0B"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8BB55B0"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D33D05"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D8BADD"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858627"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5063C2E" w:rsidR="00F102CC" w:rsidRPr="003D5AF6" w:rsidRDefault="00327BCC">
            <w:pPr>
              <w:rPr>
                <w:rFonts w:ascii="Noto Sans" w:eastAsia="Noto Sans" w:hAnsi="Noto Sans" w:cs="Noto Sans"/>
                <w:bCs/>
                <w:color w:val="434343"/>
                <w:sz w:val="18"/>
                <w:szCs w:val="18"/>
              </w:rPr>
            </w:pPr>
            <w:r>
              <w:rPr>
                <w:rFonts w:ascii="Noto Sans" w:eastAsia="Noto Sans" w:hAnsi="Noto Sans" w:cs="Noto Sans"/>
                <w:bCs/>
                <w:color w:val="434343"/>
                <w:sz w:val="18"/>
                <w:szCs w:val="18"/>
              </w:rPr>
              <w:t>Age and sex reported in Table 1. Gender and ethnicity were not recorded.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3F902C"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08AAB31"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AB28E6"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F4CDDBD" w:rsidR="00F102CC" w:rsidRDefault="00327BC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E398DE"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6C4435"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3E4D0B3"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4816AA3"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2F0A2F4" w:rsidR="00F102CC" w:rsidRPr="00327BCC" w:rsidRDefault="00327BCC">
            <w:pPr>
              <w:spacing w:line="225" w:lineRule="auto"/>
              <w:rPr>
                <w:rFonts w:ascii="Noto Sans" w:eastAsia="Noto Sans" w:hAnsi="Noto Sans" w:cs="Noto Sans"/>
                <w:bCs/>
                <w:color w:val="434343"/>
                <w:sz w:val="18"/>
                <w:szCs w:val="18"/>
              </w:rPr>
            </w:pPr>
            <w:r w:rsidRPr="00327BCC">
              <w:rPr>
                <w:rFonts w:ascii="Noto Sans" w:eastAsia="Noto Sans" w:hAnsi="Noto Sans" w:cs="Noto Sans"/>
                <w:bCs/>
                <w:color w:val="434343"/>
                <w:sz w:val="18"/>
                <w:szCs w:val="18"/>
              </w:rPr>
              <w:t xml:space="preserve">The study was approved </w:t>
            </w:r>
            <w:r w:rsidRPr="00327BCC">
              <w:rPr>
                <w:rFonts w:ascii="Noto Sans" w:eastAsia="Noto Sans" w:hAnsi="Noto Sans" w:cs="Noto Sans"/>
                <w:bCs/>
                <w:color w:val="434343"/>
                <w:sz w:val="18"/>
                <w:szCs w:val="18"/>
              </w:rPr>
              <w:t>the East Midlands-Leicester Central Research Ethics Committee (15/EM/0270)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A8574A"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29740C"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55B2BE"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0B720AF"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BC5830" w:rsidR="00F102CC" w:rsidRPr="003D5AF6" w:rsidRDefault="00327B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D455A1" w:rsidR="00F102CC" w:rsidRPr="003D5AF6" w:rsidRDefault="005E23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E2367">
              <w:rPr>
                <w:rFonts w:ascii="Noto Sans" w:eastAsia="Noto Sans" w:hAnsi="Noto Sans" w:cs="Noto Sans"/>
                <w:bCs/>
                <w:color w:val="434343"/>
                <w:sz w:val="18"/>
                <w:szCs w:val="18"/>
              </w:rPr>
              <w:t>Availability of data and code</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7ABA96F" w:rsidR="00F102CC" w:rsidRPr="003D5AF6" w:rsidRDefault="005E2367">
            <w:pPr>
              <w:spacing w:line="225" w:lineRule="auto"/>
              <w:rPr>
                <w:rFonts w:ascii="Noto Sans" w:eastAsia="Noto Sans" w:hAnsi="Noto Sans" w:cs="Noto Sans"/>
                <w:bCs/>
                <w:color w:val="434343"/>
                <w:sz w:val="18"/>
                <w:szCs w:val="18"/>
              </w:rPr>
            </w:pPr>
            <w:r w:rsidRPr="005E2367">
              <w:rPr>
                <w:rFonts w:ascii="Noto Sans" w:eastAsia="Noto Sans" w:hAnsi="Noto Sans" w:cs="Noto Sans"/>
                <w:bCs/>
                <w:color w:val="434343"/>
                <w:sz w:val="18"/>
                <w:szCs w:val="18"/>
              </w:rPr>
              <w:t>The sequence data for this study have been deposited in the European Nucleotide Archive (ENA) at EMBL-EBI under accession number PRJEB86785.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625C51" w:rsidR="00F102CC" w:rsidRPr="003D5AF6" w:rsidRDefault="005E23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9B3850D" w:rsidR="00F102CC" w:rsidRPr="003D5AF6" w:rsidRDefault="005E23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E2367">
              <w:rPr>
                <w:rFonts w:ascii="Noto Sans" w:eastAsia="Noto Sans" w:hAnsi="Noto Sans" w:cs="Noto Sans"/>
                <w:bCs/>
                <w:color w:val="434343"/>
                <w:sz w:val="18"/>
                <w:szCs w:val="18"/>
              </w:rPr>
              <w:t>Availability of data and code</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35D922B" w:rsidR="00F102CC" w:rsidRPr="005E2367" w:rsidRDefault="005E2367">
            <w:pPr>
              <w:spacing w:line="225" w:lineRule="auto"/>
              <w:rPr>
                <w:rFonts w:ascii="Noto Sans" w:eastAsia="Noto Sans" w:hAnsi="Noto Sans" w:cs="Noto Sans"/>
                <w:bCs/>
                <w:color w:val="434343"/>
                <w:sz w:val="18"/>
                <w:szCs w:val="18"/>
              </w:rPr>
            </w:pPr>
            <w:r w:rsidRPr="005E2367">
              <w:rPr>
                <w:rFonts w:ascii="Noto Sans" w:eastAsia="Noto Sans" w:hAnsi="Noto Sans" w:cs="Noto Sans"/>
                <w:bCs/>
                <w:color w:val="434343"/>
                <w:sz w:val="18"/>
                <w:szCs w:val="18"/>
              </w:rPr>
              <w:t xml:space="preserve">The data and code used to produce this manuscript are available in the supplementary material, including processed microbiome data, and </w:t>
            </w:r>
            <w:proofErr w:type="spellStart"/>
            <w:r w:rsidRPr="005E2367">
              <w:rPr>
                <w:rFonts w:ascii="Noto Sans" w:eastAsia="Noto Sans" w:hAnsi="Noto Sans" w:cs="Noto Sans"/>
                <w:bCs/>
                <w:color w:val="434343"/>
                <w:sz w:val="18"/>
                <w:szCs w:val="18"/>
              </w:rPr>
              <w:t>pseudonymised</w:t>
            </w:r>
            <w:proofErr w:type="spellEnd"/>
            <w:r w:rsidRPr="005E2367">
              <w:rPr>
                <w:rFonts w:ascii="Noto Sans" w:eastAsia="Noto Sans" w:hAnsi="Noto Sans" w:cs="Noto Sans"/>
                <w:bCs/>
                <w:color w:val="434343"/>
                <w:sz w:val="18"/>
                <w:szCs w:val="18"/>
              </w:rPr>
              <w:t xml:space="preserve"> patient metadata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7C6539" w:rsidR="00F102CC" w:rsidRPr="003D5AF6" w:rsidRDefault="005E23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87B80D2" w:rsidR="00F102CC" w:rsidRPr="003D5AF6" w:rsidRDefault="006D1C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STROBE checklist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6085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22E1" w14:textId="77777777" w:rsidR="00160857" w:rsidRDefault="00160857">
      <w:r>
        <w:separator/>
      </w:r>
    </w:p>
  </w:endnote>
  <w:endnote w:type="continuationSeparator" w:id="0">
    <w:p w14:paraId="0ADC4BD1" w14:textId="77777777" w:rsidR="00160857" w:rsidRDefault="0016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02FF" w:usb1="00001803"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CC7A" w14:textId="77777777" w:rsidR="00160857" w:rsidRDefault="00160857">
      <w:r>
        <w:separator/>
      </w:r>
    </w:p>
  </w:footnote>
  <w:footnote w:type="continuationSeparator" w:id="0">
    <w:p w14:paraId="25D90B92" w14:textId="77777777" w:rsidR="00160857" w:rsidRDefault="0016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60857"/>
    <w:rsid w:val="001B3BCC"/>
    <w:rsid w:val="002209A8"/>
    <w:rsid w:val="00327BCC"/>
    <w:rsid w:val="00392EE5"/>
    <w:rsid w:val="003D5AF6"/>
    <w:rsid w:val="00400C53"/>
    <w:rsid w:val="00427975"/>
    <w:rsid w:val="004E2C31"/>
    <w:rsid w:val="005B0259"/>
    <w:rsid w:val="005E2367"/>
    <w:rsid w:val="006D1CDC"/>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 Peto</cp:lastModifiedBy>
  <cp:revision>10</cp:revision>
  <dcterms:created xsi:type="dcterms:W3CDTF">2022-02-28T12:21:00Z</dcterms:created>
  <dcterms:modified xsi:type="dcterms:W3CDTF">2025-11-11T12:34:00Z</dcterms:modified>
</cp:coreProperties>
</file>