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BDF1741" w:rsidR="00F102CC" w:rsidRPr="003D5AF6" w:rsidRDefault="0046758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 is added as the last section of the endnote.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751E35F" w:rsidR="00F102CC" w:rsidRPr="003D5AF6" w:rsidRDefault="0046758C">
            <w:pPr>
              <w:rPr>
                <w:rFonts w:ascii="Noto Sans" w:eastAsia="Noto Sans" w:hAnsi="Noto Sans" w:cs="Noto Sans"/>
                <w:bCs/>
                <w:color w:val="434343"/>
                <w:sz w:val="18"/>
                <w:szCs w:val="18"/>
              </w:rPr>
            </w:pPr>
            <w:r>
              <w:rPr>
                <w:rFonts w:ascii="Noto Sans" w:eastAsia="Noto Sans" w:hAnsi="Noto Sans" w:cs="Noto Sans"/>
                <w:bCs/>
                <w:color w:val="434343"/>
                <w:sz w:val="18"/>
                <w:szCs w:val="18"/>
              </w:rPr>
              <w:t>None used</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DFFDE19" w:rsidR="00F102CC" w:rsidRPr="003D5AF6" w:rsidRDefault="0046758C">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CDAF82B" w:rsidR="00F102CC" w:rsidRPr="003D5AF6" w:rsidRDefault="0046758C">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46758C">
              <w:rPr>
                <w:rFonts w:ascii="Noto Sans" w:eastAsia="Noto Sans" w:hAnsi="Noto Sans" w:cs="Noto Sans"/>
                <w:bCs/>
                <w:color w:val="434343"/>
                <w:sz w:val="18"/>
                <w:szCs w:val="18"/>
              </w:rPr>
              <w:t>Tissue culture, transfection, lentiviral transduction, and transgene integration</w:t>
            </w:r>
            <w:r>
              <w:rPr>
                <w:rFonts w:ascii="Noto Sans" w:eastAsia="Noto Sans" w:hAnsi="Noto Sans" w:cs="Noto Sans"/>
                <w:bCs/>
                <w:color w:val="434343"/>
                <w:sz w:val="18"/>
                <w:szCs w:val="18"/>
              </w:rPr>
              <w:t>” section of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25848C" w:rsidR="00F102CC" w:rsidRPr="003D5AF6" w:rsidRDefault="0046758C">
            <w:pPr>
              <w:rPr>
                <w:rFonts w:ascii="Noto Sans" w:eastAsia="Noto Sans" w:hAnsi="Noto Sans" w:cs="Noto Sans"/>
                <w:bCs/>
                <w:color w:val="434343"/>
                <w:sz w:val="18"/>
                <w:szCs w:val="18"/>
              </w:rPr>
            </w:pPr>
            <w:r>
              <w:rPr>
                <w:rFonts w:ascii="Noto Sans" w:eastAsia="Noto Sans" w:hAnsi="Noto Sans" w:cs="Noto Sans"/>
                <w:bCs/>
                <w:color w:val="434343"/>
                <w:sz w:val="18"/>
                <w:szCs w:val="18"/>
              </w:rPr>
              <w:t>None used</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B8F739A" w:rsidR="00F102CC" w:rsidRPr="003D5AF6" w:rsidRDefault="0046758C">
            <w:pPr>
              <w:rPr>
                <w:rFonts w:ascii="Noto Sans" w:eastAsia="Noto Sans" w:hAnsi="Noto Sans" w:cs="Noto Sans"/>
                <w:bCs/>
                <w:color w:val="434343"/>
                <w:sz w:val="18"/>
                <w:szCs w:val="18"/>
              </w:rPr>
            </w:pPr>
            <w:r>
              <w:rPr>
                <w:rFonts w:ascii="Noto Sans" w:eastAsia="Noto Sans" w:hAnsi="Noto Sans" w:cs="Noto Sans"/>
                <w:bCs/>
                <w:color w:val="434343"/>
                <w:sz w:val="18"/>
                <w:szCs w:val="18"/>
              </w:rPr>
              <w:t>None used</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B4951B" w:rsidR="00F102CC" w:rsidRPr="003D5AF6" w:rsidRDefault="0046758C">
            <w:pPr>
              <w:rPr>
                <w:rFonts w:ascii="Noto Sans" w:eastAsia="Noto Sans" w:hAnsi="Noto Sans" w:cs="Noto Sans"/>
                <w:bCs/>
                <w:color w:val="434343"/>
                <w:sz w:val="18"/>
                <w:szCs w:val="18"/>
              </w:rPr>
            </w:pPr>
            <w:r>
              <w:rPr>
                <w:rFonts w:ascii="Noto Sans" w:eastAsia="Noto Sans" w:hAnsi="Noto Sans" w:cs="Noto Sans"/>
                <w:bCs/>
                <w:color w:val="434343"/>
                <w:sz w:val="18"/>
                <w:szCs w:val="18"/>
              </w:rPr>
              <w:t>None used</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0368F2" w:rsidR="00F102CC" w:rsidRPr="003D5AF6" w:rsidRDefault="0046758C">
            <w:pPr>
              <w:rPr>
                <w:rFonts w:ascii="Noto Sans" w:eastAsia="Noto Sans" w:hAnsi="Noto Sans" w:cs="Noto Sans"/>
                <w:bCs/>
                <w:color w:val="434343"/>
                <w:sz w:val="18"/>
                <w:szCs w:val="18"/>
              </w:rPr>
            </w:pPr>
            <w:r>
              <w:rPr>
                <w:rFonts w:ascii="Noto Sans" w:eastAsia="Noto Sans" w:hAnsi="Noto Sans" w:cs="Noto Sans"/>
                <w:bCs/>
                <w:color w:val="434343"/>
                <w:sz w:val="18"/>
                <w:szCs w:val="18"/>
              </w:rPr>
              <w:t>None used</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5EE07D" w:rsidR="00F102CC" w:rsidRPr="003D5AF6" w:rsidRDefault="0046758C">
            <w:pPr>
              <w:rPr>
                <w:rFonts w:ascii="Noto Sans" w:eastAsia="Noto Sans" w:hAnsi="Noto Sans" w:cs="Noto Sans"/>
                <w:bCs/>
                <w:color w:val="434343"/>
                <w:sz w:val="18"/>
                <w:szCs w:val="18"/>
              </w:rPr>
            </w:pPr>
            <w:r>
              <w:rPr>
                <w:rFonts w:ascii="Noto Sans" w:eastAsia="Noto Sans" w:hAnsi="Noto Sans" w:cs="Noto Sans"/>
                <w:bCs/>
                <w:color w:val="434343"/>
                <w:sz w:val="18"/>
                <w:szCs w:val="18"/>
              </w:rPr>
              <w:t>None used</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53E7E9" w:rsidR="00F102CC" w:rsidRPr="0046758C" w:rsidRDefault="0046758C">
            <w:pPr>
              <w:rPr>
                <w:rFonts w:ascii="Noto Sans" w:eastAsia="Noto Sans" w:hAnsi="Noto Sans" w:cs="Noto Sans"/>
                <w:bCs/>
                <w:color w:val="434343"/>
                <w:sz w:val="18"/>
                <w:szCs w:val="18"/>
              </w:rPr>
            </w:pPr>
            <w:r w:rsidRPr="0046758C">
              <w:rPr>
                <w:rFonts w:ascii="Noto Sans" w:eastAsia="Noto Sans" w:hAnsi="Noto Sans" w:cs="Noto Sans"/>
                <w:bCs/>
                <w:color w:val="434343"/>
                <w:sz w:val="18"/>
                <w:szCs w:val="18"/>
              </w:rPr>
              <w:t>None used</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62DF8E"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 used</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1FCB2E"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separate protocol</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0F7B17"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B2E2487" w:rsidR="00F102CC" w:rsidRDefault="0046758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3BF94F"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BD800E4"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21430B"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was collected as 3 independent transfection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E676C4E"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replicates using the same cell line, but separate transfection of DNA plasmids.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CF3108"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7AC6D5F"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EC8BC2"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BA7ECD"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9F328D"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06307EA"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FA2984"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46758C">
              <w:rPr>
                <w:rFonts w:ascii="Noto Sans" w:eastAsia="Noto Sans" w:hAnsi="Noto Sans" w:cs="Noto Sans"/>
                <w:bCs/>
                <w:color w:val="434343"/>
                <w:sz w:val="18"/>
                <w:szCs w:val="18"/>
              </w:rPr>
              <w:t>Materials availability statement</w:t>
            </w:r>
            <w:r>
              <w:rPr>
                <w:rFonts w:ascii="Noto Sans" w:eastAsia="Noto Sans" w:hAnsi="Noto Sans" w:cs="Noto Sans"/>
                <w:bCs/>
                <w:color w:val="434343"/>
                <w:sz w:val="18"/>
                <w:szCs w:val="18"/>
              </w:rPr>
              <w:t>” includes data availability on SRA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B43DEC2"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Accession number (</w:t>
            </w:r>
            <w:r w:rsidRPr="0046758C">
              <w:rPr>
                <w:rFonts w:ascii="Noto Sans" w:eastAsia="Noto Sans" w:hAnsi="Noto Sans" w:cs="Noto Sans"/>
                <w:bCs/>
                <w:color w:val="434343"/>
                <w:sz w:val="18"/>
                <w:szCs w:val="18"/>
              </w:rPr>
              <w:t>PRJNA1004865</w:t>
            </w:r>
            <w:r>
              <w:rPr>
                <w:rFonts w:ascii="Noto Sans" w:eastAsia="Noto Sans" w:hAnsi="Noto Sans" w:cs="Noto Sans"/>
                <w:bCs/>
                <w:color w:val="434343"/>
                <w:sz w:val="18"/>
                <w:szCs w:val="18"/>
              </w:rPr>
              <w:t>) is provided in the same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DCF209"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823F544"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96D3754"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D209EA"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2BBF97" w:rsidR="00F102CC" w:rsidRPr="003D5AF6" w:rsidRDefault="004675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726C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385DF" w14:textId="77777777" w:rsidR="00C726CF" w:rsidRDefault="00C726CF">
      <w:r>
        <w:separator/>
      </w:r>
    </w:p>
  </w:endnote>
  <w:endnote w:type="continuationSeparator" w:id="0">
    <w:p w14:paraId="4180239D" w14:textId="77777777" w:rsidR="00C726CF" w:rsidRDefault="00C7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413CB" w14:textId="77777777" w:rsidR="00C726CF" w:rsidRDefault="00C726CF">
      <w:r>
        <w:separator/>
      </w:r>
    </w:p>
  </w:footnote>
  <w:footnote w:type="continuationSeparator" w:id="0">
    <w:p w14:paraId="4C8840CF" w14:textId="77777777" w:rsidR="00C726CF" w:rsidRDefault="00C72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6758C"/>
    <w:rsid w:val="004E2C31"/>
    <w:rsid w:val="005B0259"/>
    <w:rsid w:val="007054B6"/>
    <w:rsid w:val="00713763"/>
    <w:rsid w:val="0078687E"/>
    <w:rsid w:val="009C7B26"/>
    <w:rsid w:val="00A11E52"/>
    <w:rsid w:val="00B2483D"/>
    <w:rsid w:val="00BD41E9"/>
    <w:rsid w:val="00C726CF"/>
    <w:rsid w:val="00C84413"/>
    <w:rsid w:val="00EB43B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Choi, Jun Hong</cp:lastModifiedBy>
  <cp:revision>7</cp:revision>
  <dcterms:created xsi:type="dcterms:W3CDTF">2022-02-28T12:21:00Z</dcterms:created>
  <dcterms:modified xsi:type="dcterms:W3CDTF">2024-12-04T04:00:00Z</dcterms:modified>
</cp:coreProperties>
</file>