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D9DDBF" w:rsidR="00F102CC" w:rsidRPr="003D5AF6" w:rsidRDefault="001D056E">
            <w:pPr>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C8AFF6" w:rsidR="00F102CC" w:rsidRPr="00C859E5" w:rsidRDefault="001D056E">
            <w:pPr>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134F9A" w:rsidR="00F102CC" w:rsidRPr="001D056E" w:rsidRDefault="001D056E">
            <w:pPr>
              <w:rPr>
                <w:rFonts w:ascii="Noto Sans" w:eastAsia="Noto Sans" w:hAnsi="Noto Sans" w:cs="Noto Sans"/>
                <w:color w:val="434343"/>
                <w:sz w:val="18"/>
                <w:szCs w:val="18"/>
              </w:rPr>
            </w:pPr>
            <w:r w:rsidRPr="001D056E">
              <w:rPr>
                <w:szCs w:val="21"/>
                <w:lang w:val="en-GB"/>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1DD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E1DD9" w:rsidRDefault="009E1DD9" w:rsidP="009E1DD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5FD244" w14:textId="77777777" w:rsidR="009E1DD9" w:rsidRPr="001D056E" w:rsidRDefault="009E1DD9" w:rsidP="009E1DD9">
            <w:pPr>
              <w:rPr>
                <w:rFonts w:ascii="Noto Sans" w:eastAsia="Noto Sans" w:hAnsi="Noto Sans" w:cs="Noto Sans"/>
                <w:color w:val="434343"/>
                <w:sz w:val="18"/>
                <w:szCs w:val="18"/>
              </w:rPr>
            </w:pPr>
            <w:r w:rsidRPr="001D056E">
              <w:rPr>
                <w:rFonts w:ascii="Noto Sans" w:eastAsia="Noto Sans" w:hAnsi="Noto Sans" w:cs="Noto Sans"/>
                <w:color w:val="434343"/>
                <w:sz w:val="18"/>
                <w:szCs w:val="18"/>
              </w:rPr>
              <w:t xml:space="preserve">Lines </w:t>
            </w:r>
            <w:r w:rsidRPr="001D056E">
              <w:rPr>
                <w:rFonts w:ascii="Noto Sans" w:eastAsia="Noto Sans" w:hAnsi="Noto Sans" w:cs="Noto Sans" w:hint="eastAsia"/>
                <w:color w:val="434343"/>
                <w:sz w:val="18"/>
                <w:szCs w:val="18"/>
              </w:rPr>
              <w:t>347-358</w:t>
            </w:r>
            <w:r w:rsidRPr="001D056E">
              <w:rPr>
                <w:rFonts w:ascii="Noto Sans" w:eastAsia="Noto Sans" w:hAnsi="Noto Sans" w:cs="Noto Sans"/>
                <w:color w:val="434343"/>
                <w:sz w:val="18"/>
                <w:szCs w:val="18"/>
              </w:rPr>
              <w:t xml:space="preserve"> in the</w:t>
            </w:r>
            <w:r>
              <w:rPr>
                <w:rFonts w:ascii="Noto Sans" w:hAnsi="Noto Sans" w:cs="Noto Sans" w:hint="eastAsia"/>
                <w:color w:val="434343"/>
                <w:sz w:val="18"/>
                <w:szCs w:val="18"/>
                <w:lang w:eastAsia="zh-CN"/>
              </w:rPr>
              <w:t xml:space="preserve"> </w:t>
            </w:r>
            <w:r>
              <w:rPr>
                <w:rFonts w:ascii="Noto Sans" w:hAnsi="Noto Sans" w:cs="Noto Sans"/>
                <w:color w:val="434343"/>
                <w:sz w:val="18"/>
                <w:szCs w:val="18"/>
                <w:lang w:eastAsia="zh-CN"/>
              </w:rPr>
              <w:t>“</w:t>
            </w:r>
            <w:r w:rsidRPr="001D056E">
              <w:rPr>
                <w:rFonts w:ascii="Noto Sans" w:eastAsia="Noto Sans" w:hAnsi="Noto Sans" w:cs="Noto Sans"/>
                <w:color w:val="434343"/>
                <w:sz w:val="18"/>
                <w:szCs w:val="18"/>
              </w:rPr>
              <w:t>Cell culture and plasmid transfection</w:t>
            </w:r>
            <w:r>
              <w:rPr>
                <w:rFonts w:ascii="Noto Sans" w:hAnsi="Noto Sans" w:cs="Noto Sans"/>
                <w:color w:val="434343"/>
                <w:sz w:val="18"/>
                <w:szCs w:val="18"/>
                <w:lang w:eastAsia="zh-CN"/>
              </w:rPr>
              <w:t>”</w:t>
            </w:r>
            <w:r w:rsidRPr="001D056E">
              <w:rPr>
                <w:rFonts w:ascii="Noto Sans" w:eastAsia="Noto Sans" w:hAnsi="Noto Sans" w:cs="Noto Sans"/>
                <w:color w:val="434343"/>
                <w:sz w:val="18"/>
                <w:szCs w:val="18"/>
              </w:rPr>
              <w:t xml:space="preserve"> of </w:t>
            </w:r>
            <w:r>
              <w:rPr>
                <w:rFonts w:ascii="Noto Sans" w:hAnsi="Noto Sans" w:cs="Noto Sans" w:hint="eastAsia"/>
                <w:color w:val="434343"/>
                <w:sz w:val="18"/>
                <w:szCs w:val="18"/>
                <w:lang w:eastAsia="zh-CN"/>
              </w:rPr>
              <w:t xml:space="preserve">the </w:t>
            </w:r>
            <w:r w:rsidRPr="001D056E">
              <w:rPr>
                <w:rFonts w:ascii="Noto Sans" w:eastAsia="Noto Sans" w:hAnsi="Noto Sans" w:cs="Noto Sans"/>
                <w:color w:val="434343"/>
                <w:sz w:val="18"/>
                <w:szCs w:val="18"/>
              </w:rPr>
              <w:t>manuscript</w:t>
            </w:r>
          </w:p>
          <w:p w14:paraId="142EF030" w14:textId="3BACA53C"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9E1DD9" w:rsidRPr="003D5AF6" w:rsidRDefault="009E1DD9" w:rsidP="009E1DD9">
            <w:pPr>
              <w:rPr>
                <w:rFonts w:ascii="Noto Sans" w:eastAsia="Noto Sans" w:hAnsi="Noto Sans" w:cs="Noto Sans"/>
                <w:bCs/>
                <w:color w:val="434343"/>
                <w:sz w:val="18"/>
                <w:szCs w:val="18"/>
              </w:rPr>
            </w:pPr>
          </w:p>
        </w:tc>
      </w:tr>
      <w:tr w:rsidR="009E1DD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E1DD9" w:rsidRDefault="009E1DD9" w:rsidP="009E1DD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15F628C"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AC7349" w:rsidR="009E1DD9" w:rsidRPr="003D5AF6" w:rsidRDefault="009E1DD9" w:rsidP="009E1DD9">
            <w:pPr>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9E1DD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E1DD9" w:rsidRPr="003D5AF6" w:rsidRDefault="009E1DD9" w:rsidP="009E1DD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E1DD9" w:rsidRDefault="009E1DD9" w:rsidP="009E1D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E1DD9" w:rsidRDefault="009E1DD9" w:rsidP="009E1D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1DD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E1DD9" w:rsidRDefault="009E1DD9" w:rsidP="009E1DD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1DD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E1DD9" w:rsidRDefault="009E1DD9" w:rsidP="009E1DD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544138" w:rsidR="009E1DD9" w:rsidRPr="00C859E5" w:rsidRDefault="009E1DD9" w:rsidP="009E1DD9">
            <w:pPr>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9E1DD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E1DD9" w:rsidRDefault="009E1DD9" w:rsidP="009E1DD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56C934" w:rsidR="009E1DD9" w:rsidRPr="00C859E5" w:rsidRDefault="009E1DD9" w:rsidP="009E1DD9">
            <w:pPr>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9E1DD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E1DD9" w:rsidRPr="003D5AF6" w:rsidRDefault="009E1DD9" w:rsidP="009E1DD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E1DD9" w:rsidRDefault="009E1DD9" w:rsidP="009E1D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E1DD9" w:rsidRDefault="009E1DD9" w:rsidP="009E1D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1DD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E1DD9" w:rsidRDefault="009E1DD9" w:rsidP="009E1DD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1DD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719640" w:rsidR="009E1DD9" w:rsidRPr="00C859E5" w:rsidRDefault="009E1DD9" w:rsidP="009E1DD9">
            <w:pPr>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9E1DD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E1DD9" w:rsidRDefault="009E1DD9" w:rsidP="009E1DD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9DDE3A" w:rsidR="009E1DD9" w:rsidRPr="00C859E5" w:rsidRDefault="009E1DD9" w:rsidP="009E1DD9">
            <w:pPr>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9E1DD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E1DD9" w:rsidRPr="003D5AF6" w:rsidRDefault="009E1DD9" w:rsidP="009E1DD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E1DD9" w:rsidRDefault="009E1DD9" w:rsidP="009E1DD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E1DD9" w:rsidRDefault="009E1DD9" w:rsidP="009E1DD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E1DD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E1DD9" w:rsidRDefault="009E1DD9" w:rsidP="009E1DD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E1DD9" w:rsidRDefault="009E1DD9" w:rsidP="009E1D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E1DD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E1DD9" w:rsidRDefault="009E1DD9" w:rsidP="009E1DD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E1DD9" w:rsidRPr="003D5AF6" w:rsidRDefault="009E1DD9" w:rsidP="009E1DD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635420" w:rsidR="009E1DD9" w:rsidRPr="00C859E5" w:rsidRDefault="009E1DD9" w:rsidP="009E1DD9">
            <w:pPr>
              <w:rPr>
                <w:rFonts w:ascii="Noto Sans" w:hAnsi="Noto Sans" w:cs="Noto Sans"/>
                <w:b/>
                <w:color w:val="434343"/>
                <w:sz w:val="18"/>
                <w:szCs w:val="18"/>
                <w:lang w:eastAsia="zh-CN"/>
              </w:rPr>
            </w:pPr>
            <w:r w:rsidRPr="001D056E">
              <w:rPr>
                <w:rFonts w:ascii="Noto Sans" w:eastAsia="Noto Sans" w:hAnsi="Noto Sans" w:cs="Noto Sans"/>
                <w:bC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F2414D" w:rsidR="00F102CC" w:rsidRPr="00C859E5"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r w:rsidDel="001D056E">
              <w:rPr>
                <w:rFonts w:ascii="Noto Sans" w:eastAsia="Noto Sans" w:hAnsi="Noto Sans" w:cs="Noto Sans"/>
                <w:b/>
                <w:color w:val="434343"/>
                <w:sz w:val="18"/>
                <w:szCs w:val="18"/>
              </w:rPr>
              <w:t xml:space="preserve"> </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BFE158" w:rsidR="00F102CC" w:rsidRPr="00C859E5"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34B38C"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D9061C" w:rsidR="00F102CC" w:rsidRDefault="001D056E">
            <w:pPr>
              <w:spacing w:line="225" w:lineRule="auto"/>
              <w:rPr>
                <w:rFonts w:ascii="Noto Sans" w:eastAsia="Noto Sans" w:hAnsi="Noto Sans" w:cs="Noto Sans"/>
                <w:b/>
                <w:color w:val="434343"/>
                <w:sz w:val="18"/>
                <w:szCs w:val="18"/>
              </w:rPr>
            </w:pPr>
            <w:r w:rsidRPr="001D056E">
              <w:rPr>
                <w:rFonts w:ascii="Noto Sans" w:eastAsia="Noto Sans" w:hAnsi="Noto Sans" w:cs="Noto Sans"/>
                <w:bCs/>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CC2A94"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8A3167"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193E90" w:rsidR="00F102CC" w:rsidRPr="001D056E" w:rsidRDefault="009E1DD9" w:rsidP="001D056E">
            <w:pPr>
              <w:rPr>
                <w:b/>
                <w:szCs w:val="21"/>
                <w:lang w:eastAsia="zh-CN"/>
              </w:rPr>
            </w:pPr>
            <w:r w:rsidRPr="00485B3C">
              <w:rPr>
                <w:rFonts w:ascii="Noto Sans" w:hAnsi="Noto Sans" w:cs="Noto Sans"/>
                <w:bCs/>
                <w:color w:val="434343"/>
                <w:sz w:val="18"/>
                <w:szCs w:val="18"/>
                <w:lang w:eastAsia="zh-CN"/>
              </w:rPr>
              <w:t>DRAM-related experiments were performed with three biological replicates, as described in Lines 178 and 181 of the manuscript</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9E61C" w14:textId="48BB0D5A" w:rsidR="001D056E" w:rsidRPr="00205390" w:rsidRDefault="001D056E" w:rsidP="001D056E">
            <w:pPr>
              <w:rPr>
                <w:b/>
                <w:szCs w:val="21"/>
              </w:rPr>
            </w:pPr>
            <w:r w:rsidRPr="00C859E5">
              <w:rPr>
                <w:rFonts w:ascii="Noto Sans" w:eastAsia="Noto Sans" w:hAnsi="Noto Sans" w:cs="Noto Sans"/>
                <w:bCs/>
                <w:color w:val="434343"/>
                <w:sz w:val="18"/>
                <w:szCs w:val="18"/>
              </w:rPr>
              <w:t>Li</w:t>
            </w:r>
            <w:r w:rsidRPr="009E1DD9">
              <w:rPr>
                <w:rFonts w:ascii="Noto Sans" w:hAnsi="Noto Sans" w:cs="Noto Sans"/>
                <w:bCs/>
                <w:color w:val="434343"/>
                <w:sz w:val="18"/>
                <w:szCs w:val="18"/>
                <w:lang w:eastAsia="zh-CN"/>
              </w:rPr>
              <w:t>nes</w:t>
            </w:r>
            <w:r>
              <w:rPr>
                <w:rFonts w:ascii="Noto Sans" w:hAnsi="Noto Sans" w:cs="Noto Sans" w:hint="eastAsia"/>
                <w:bCs/>
                <w:color w:val="434343"/>
                <w:sz w:val="18"/>
                <w:szCs w:val="18"/>
                <w:lang w:eastAsia="zh-CN"/>
              </w:rPr>
              <w:t xml:space="preserve"> 178,181,</w:t>
            </w:r>
            <w:r w:rsidRPr="009E1DD9">
              <w:rPr>
                <w:rFonts w:ascii="Noto Sans" w:hAnsi="Noto Sans" w:cs="Noto Sans" w:hint="eastAsia"/>
                <w:bCs/>
                <w:color w:val="434343"/>
                <w:sz w:val="18"/>
                <w:szCs w:val="18"/>
                <w:lang w:eastAsia="zh-CN"/>
              </w:rPr>
              <w:t>457</w:t>
            </w:r>
            <w:r w:rsidRPr="009E1DD9">
              <w:rPr>
                <w:rFonts w:ascii="Noto Sans" w:hAnsi="Noto Sans" w:cs="Noto Sans"/>
                <w:bCs/>
                <w:color w:val="434343"/>
                <w:sz w:val="18"/>
                <w:szCs w:val="18"/>
                <w:lang w:eastAsia="zh-CN"/>
              </w:rPr>
              <w:t xml:space="preserve">  of </w:t>
            </w:r>
            <w:r w:rsidR="009E1DD9">
              <w:rPr>
                <w:rFonts w:ascii="Noto Sans" w:hAnsi="Noto Sans" w:cs="Noto Sans" w:hint="eastAsia"/>
                <w:bCs/>
                <w:color w:val="434343"/>
                <w:sz w:val="18"/>
                <w:szCs w:val="18"/>
                <w:lang w:eastAsia="zh-CN"/>
              </w:rPr>
              <w:t xml:space="preserve">the </w:t>
            </w:r>
            <w:r w:rsidRPr="009E1DD9">
              <w:rPr>
                <w:rFonts w:ascii="Noto Sans" w:hAnsi="Noto Sans" w:cs="Noto Sans"/>
                <w:bCs/>
                <w:color w:val="434343"/>
                <w:sz w:val="18"/>
                <w:szCs w:val="18"/>
                <w:lang w:eastAsia="zh-CN"/>
              </w:rPr>
              <w:t>manuscript</w:t>
            </w:r>
          </w:p>
          <w:p w14:paraId="53E8B9FB" w14:textId="357AB67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B7DDF5" w:rsidR="00F102CC" w:rsidRPr="00C27809"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BCAE636" w:rsidR="00F102CC" w:rsidRPr="00C27809"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EE4FCE" w:rsidR="00F102CC" w:rsidRPr="00C27809"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784F6E" w:rsidR="00F102CC" w:rsidRPr="00C27809" w:rsidRDefault="001D056E">
            <w:pPr>
              <w:spacing w:line="225" w:lineRule="auto"/>
              <w:rPr>
                <w:rFonts w:ascii="Noto Sans" w:hAnsi="Noto Sans" w:cs="Noto Sans"/>
                <w:bCs/>
                <w:color w:val="434343"/>
                <w:sz w:val="18"/>
                <w:szCs w:val="18"/>
                <w:lang w:eastAsia="zh-CN"/>
              </w:rPr>
            </w:pPr>
            <w:r w:rsidRPr="001D056E">
              <w:rPr>
                <w:rFonts w:ascii="Noto Sans" w:eastAsia="Noto Sans" w:hAnsi="Noto Sans" w:cs="Noto Sans"/>
                <w:bC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8BEE47"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FC43F1" w:rsidR="00F102CC" w:rsidRPr="003D5AF6" w:rsidRDefault="00C27809">
            <w:pPr>
              <w:spacing w:line="225" w:lineRule="auto"/>
              <w:rPr>
                <w:rFonts w:ascii="Noto Sans" w:eastAsia="Noto Sans" w:hAnsi="Noto Sans" w:cs="Noto Sans"/>
                <w:bCs/>
                <w:color w:val="434343"/>
                <w:sz w:val="18"/>
                <w:szCs w:val="18"/>
              </w:rPr>
            </w:pPr>
            <w:r w:rsidRPr="001D056E">
              <w:rPr>
                <w:rFonts w:ascii="Noto Sans" w:eastAsia="Noto Sans" w:hAnsi="Noto Sans" w:cs="Noto Sans"/>
                <w:color w:val="434343"/>
                <w:sz w:val="18"/>
                <w:szCs w:val="18"/>
              </w:rPr>
              <w:t xml:space="preserve">Lines </w:t>
            </w:r>
            <w:r w:rsidRPr="001D056E">
              <w:rPr>
                <w:rFonts w:ascii="Noto Sans" w:eastAsia="Noto Sans" w:hAnsi="Noto Sans" w:cs="Noto Sans" w:hint="eastAsia"/>
                <w:color w:val="434343"/>
                <w:sz w:val="18"/>
                <w:szCs w:val="18"/>
              </w:rPr>
              <w:t>632-636</w:t>
            </w:r>
            <w:r w:rsidRPr="001D056E">
              <w:rPr>
                <w:rFonts w:ascii="Noto Sans" w:eastAsia="Noto Sans" w:hAnsi="Noto Sans" w:cs="Noto Sans"/>
                <w:color w:val="434343"/>
                <w:sz w:val="18"/>
                <w:szCs w:val="18"/>
              </w:rPr>
              <w:t xml:space="preserve"> in the </w:t>
            </w:r>
            <w:r w:rsidR="00714E93" w:rsidRPr="001D056E">
              <w:rPr>
                <w:rFonts w:ascii="Noto Sans" w:eastAsia="Noto Sans" w:hAnsi="Noto Sans" w:cs="Noto Sans" w:hint="eastAsia"/>
                <w:color w:val="434343"/>
                <w:sz w:val="18"/>
                <w:szCs w:val="18"/>
              </w:rPr>
              <w:t>method</w:t>
            </w:r>
            <w:r w:rsidR="00714E93" w:rsidRPr="001D056E">
              <w:rPr>
                <w:rFonts w:ascii="Noto Sans" w:eastAsia="Noto Sans" w:hAnsi="Noto Sans" w:cs="Noto Sans"/>
                <w:color w:val="434343"/>
                <w:sz w:val="18"/>
                <w:szCs w:val="18"/>
              </w:rPr>
              <w:t xml:space="preserve"> </w:t>
            </w:r>
            <w:r w:rsidR="00714E93" w:rsidRPr="001D056E">
              <w:rPr>
                <w:rFonts w:ascii="Noto Sans" w:eastAsia="Noto Sans" w:hAnsi="Noto Sans" w:cs="Noto Sans" w:hint="eastAsia"/>
                <w:color w:val="434343"/>
                <w:sz w:val="18"/>
                <w:szCs w:val="18"/>
              </w:rPr>
              <w:t>section</w:t>
            </w:r>
            <w:r w:rsidR="00714E93" w:rsidRPr="001D056E">
              <w:rPr>
                <w:rFonts w:ascii="Noto Sans" w:eastAsia="Noto Sans" w:hAnsi="Noto Sans" w:cs="Noto Sans"/>
                <w:color w:val="434343"/>
                <w:sz w:val="18"/>
                <w:szCs w:val="18"/>
              </w:rPr>
              <w:t xml:space="preserve"> of </w:t>
            </w:r>
            <w:r w:rsidR="009E1DD9">
              <w:rPr>
                <w:rFonts w:ascii="Noto Sans" w:hAnsi="Noto Sans" w:cs="Noto Sans" w:hint="eastAsia"/>
                <w:color w:val="434343"/>
                <w:sz w:val="18"/>
                <w:szCs w:val="18"/>
                <w:lang w:eastAsia="zh-CN"/>
              </w:rPr>
              <w:t xml:space="preserve">the </w:t>
            </w:r>
            <w:r w:rsidRPr="001D056E">
              <w:rPr>
                <w:rFonts w:ascii="Noto Sans" w:eastAsia="Noto Sans" w:hAnsi="Noto Sans" w:cs="Noto Sans"/>
                <w:color w:val="434343"/>
                <w:sz w:val="18"/>
                <w:szCs w:val="18"/>
              </w:rPr>
              <w:t>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5BD6F4" w:rsidR="00F102CC" w:rsidRPr="003D5AF6" w:rsidRDefault="009E1DD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the </w:t>
            </w:r>
            <w:r>
              <w:rPr>
                <w:rFonts w:ascii="Noto Sans" w:hAnsi="Noto Sans" w:cs="Noto Sans"/>
                <w:bCs/>
                <w:color w:val="434343"/>
                <w:sz w:val="18"/>
                <w:szCs w:val="18"/>
                <w:lang w:eastAsia="zh-CN"/>
              </w:rPr>
              <w:t>“</w:t>
            </w:r>
            <w:r w:rsidRPr="00714E93">
              <w:rPr>
                <w:rFonts w:ascii="Noto Sans" w:eastAsia="Noto Sans" w:hAnsi="Noto Sans" w:cs="Noto Sans"/>
                <w:bCs/>
                <w:color w:val="434343"/>
                <w:sz w:val="18"/>
                <w:szCs w:val="18"/>
              </w:rPr>
              <w:t>Data and Materials Availability</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520B56" w:rsidR="00F102CC" w:rsidRPr="00C27809"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370EE5" w:rsidR="00F102CC" w:rsidRPr="003D5AF6" w:rsidRDefault="00C27809">
            <w:pPr>
              <w:spacing w:line="225" w:lineRule="auto"/>
              <w:rPr>
                <w:rFonts w:ascii="Noto Sans" w:eastAsia="Noto Sans" w:hAnsi="Noto Sans" w:cs="Noto Sans"/>
                <w:bCs/>
                <w:color w:val="434343"/>
                <w:sz w:val="18"/>
                <w:szCs w:val="18"/>
              </w:rPr>
            </w:pPr>
            <w:r w:rsidRPr="001D056E">
              <w:rPr>
                <w:rFonts w:ascii="Noto Sans" w:eastAsia="Noto Sans" w:hAnsi="Noto Sans" w:cs="Noto Sans"/>
                <w:bCs/>
                <w:color w:val="434343"/>
                <w:sz w:val="18"/>
                <w:szCs w:val="18"/>
              </w:rPr>
              <w:t>GSE254194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1BCA77A" w:rsidR="00F102CC" w:rsidRPr="003D5AF6" w:rsidRDefault="00714E93">
            <w:pPr>
              <w:spacing w:line="225" w:lineRule="auto"/>
              <w:rPr>
                <w:rFonts w:ascii="Noto Sans" w:eastAsia="Noto Sans" w:hAnsi="Noto Sans" w:cs="Noto Sans"/>
                <w:bCs/>
                <w:color w:val="434343"/>
                <w:sz w:val="18"/>
                <w:szCs w:val="18"/>
              </w:rPr>
            </w:pPr>
            <w:r w:rsidRPr="00714E93">
              <w:rPr>
                <w:rFonts w:ascii="Noto Sans" w:eastAsia="Noto Sans" w:hAnsi="Noto Sans" w:cs="Noto Sans"/>
                <w:bCs/>
                <w:color w:val="434343"/>
                <w:sz w:val="18"/>
                <w:szCs w:val="18"/>
              </w:rPr>
              <w:t>GSE122260</w:t>
            </w:r>
            <w:r>
              <w:rPr>
                <w:rFonts w:ascii="Noto Sans" w:eastAsia="Noto Sans" w:hAnsi="Noto Sans" w:cs="Noto Sans"/>
                <w:bCs/>
                <w:color w:val="434343"/>
                <w:sz w:val="18"/>
                <w:szCs w:val="18"/>
              </w:rPr>
              <w:t xml:space="preserve">, </w:t>
            </w:r>
            <w:r w:rsidRPr="00714E93">
              <w:rPr>
                <w:rFonts w:ascii="Noto Sans" w:eastAsia="Noto Sans" w:hAnsi="Noto Sans" w:cs="Noto Sans"/>
                <w:bCs/>
                <w:color w:val="434343"/>
                <w:sz w:val="18"/>
                <w:szCs w:val="18"/>
              </w:rPr>
              <w:t>GSE93751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40F6EF" w:rsidR="00F102CC" w:rsidRPr="00C27809" w:rsidRDefault="00F102CC">
            <w:pPr>
              <w:spacing w:line="225" w:lineRule="auto"/>
              <w:rPr>
                <w:rFonts w:ascii="Noto Sans" w:hAnsi="Noto Sans" w:cs="Noto Sans"/>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AEB8B6F" w:rsidR="00F102CC" w:rsidRPr="00C2780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64DD9D5"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AAA443"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6C56B0"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3F3A3F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466832" w:rsidR="00F102CC" w:rsidRPr="003D5AF6" w:rsidRDefault="001D056E">
            <w:pPr>
              <w:spacing w:line="225" w:lineRule="auto"/>
              <w:rPr>
                <w:rFonts w:ascii="Noto Sans" w:eastAsia="Noto Sans" w:hAnsi="Noto Sans" w:cs="Noto Sans"/>
                <w:bCs/>
                <w:color w:val="434343"/>
                <w:sz w:val="18"/>
                <w:szCs w:val="18"/>
              </w:rPr>
            </w:pPr>
            <w:r w:rsidRPr="001D056E">
              <w:rPr>
                <w:rFonts w:ascii="Noto Sans" w:eastAsia="Noto Sans" w:hAnsi="Noto Sans" w:cs="Noto Sans"/>
                <w:bCs/>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7113" w14:textId="77777777" w:rsidR="007C5167" w:rsidRDefault="007C5167">
      <w:r>
        <w:separator/>
      </w:r>
    </w:p>
  </w:endnote>
  <w:endnote w:type="continuationSeparator" w:id="0">
    <w:p w14:paraId="3C396F73" w14:textId="77777777" w:rsidR="007C5167" w:rsidRDefault="007C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7653" w14:textId="77777777" w:rsidR="007C5167" w:rsidRDefault="007C5167">
      <w:r>
        <w:separator/>
      </w:r>
    </w:p>
  </w:footnote>
  <w:footnote w:type="continuationSeparator" w:id="0">
    <w:p w14:paraId="63DC4D25" w14:textId="77777777" w:rsidR="007C5167" w:rsidRDefault="007C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7556736">
    <w:abstractNumId w:val="2"/>
  </w:num>
  <w:num w:numId="2" w16cid:durableId="912928750">
    <w:abstractNumId w:val="0"/>
  </w:num>
  <w:num w:numId="3" w16cid:durableId="1889488006">
    <w:abstractNumId w:val="1"/>
  </w:num>
  <w:num w:numId="4" w16cid:durableId="191203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77D7"/>
    <w:rsid w:val="0015351E"/>
    <w:rsid w:val="001B3BCC"/>
    <w:rsid w:val="001D056E"/>
    <w:rsid w:val="002209A8"/>
    <w:rsid w:val="003D5AF6"/>
    <w:rsid w:val="003D5B07"/>
    <w:rsid w:val="00400C53"/>
    <w:rsid w:val="00427975"/>
    <w:rsid w:val="004E2C31"/>
    <w:rsid w:val="00565544"/>
    <w:rsid w:val="00573267"/>
    <w:rsid w:val="005B0259"/>
    <w:rsid w:val="005B467C"/>
    <w:rsid w:val="00683493"/>
    <w:rsid w:val="00692791"/>
    <w:rsid w:val="007054B6"/>
    <w:rsid w:val="00714E93"/>
    <w:rsid w:val="007272C0"/>
    <w:rsid w:val="0078687E"/>
    <w:rsid w:val="007A7639"/>
    <w:rsid w:val="007C5167"/>
    <w:rsid w:val="009C7B26"/>
    <w:rsid w:val="009E1DD9"/>
    <w:rsid w:val="009E64BE"/>
    <w:rsid w:val="009F33D0"/>
    <w:rsid w:val="00A11E52"/>
    <w:rsid w:val="00AB73DD"/>
    <w:rsid w:val="00B2483D"/>
    <w:rsid w:val="00BD2118"/>
    <w:rsid w:val="00BD41E9"/>
    <w:rsid w:val="00C27809"/>
    <w:rsid w:val="00C427D2"/>
    <w:rsid w:val="00C84413"/>
    <w:rsid w:val="00C859E5"/>
    <w:rsid w:val="00CE5146"/>
    <w:rsid w:val="00E41758"/>
    <w:rsid w:val="00EC2666"/>
    <w:rsid w:val="00EF3222"/>
    <w:rsid w:val="00F102CC"/>
    <w:rsid w:val="00F2425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Revision"/>
    <w:hidden/>
    <w:uiPriority w:val="99"/>
    <w:semiHidden/>
    <w:rsid w:val="001D056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Han</dc:creator>
  <cp:lastModifiedBy>jl zhou</cp:lastModifiedBy>
  <cp:revision>3</cp:revision>
  <dcterms:created xsi:type="dcterms:W3CDTF">2025-03-14T07:27:00Z</dcterms:created>
  <dcterms:modified xsi:type="dcterms:W3CDTF">2025-03-15T01:47:00Z</dcterms:modified>
</cp:coreProperties>
</file>