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w:t>
            </w:r>
            <w:r>
              <w:rPr>
                <w:rFonts w:hint="eastAsia" w:ascii="Noto Sans" w:hAnsi="Noto Sans" w:eastAsia="Noto Sans" w:cs="Noto Sans"/>
                <w:bCs/>
                <w:color w:val="434343"/>
                <w:sz w:val="18"/>
                <w:szCs w:val="18"/>
              </w:rPr>
              <w:t>rimers used in this study</w:t>
            </w:r>
            <w:r>
              <w:rPr>
                <w:rFonts w:hint="eastAsia" w:ascii="Noto Sans" w:hAnsi="Noto Sans" w:eastAsia="宋体" w:cs="Noto Sans"/>
                <w:bCs/>
                <w:color w:val="434343"/>
                <w:sz w:val="18"/>
                <w:szCs w:val="18"/>
                <w:lang w:val="en-US" w:eastAsia="zh-CN"/>
              </w:rPr>
              <w:t xml:space="preserve"> were listed in </w:t>
            </w:r>
            <w:r>
              <w:rPr>
                <w:rFonts w:hint="eastAsia" w:ascii="Noto Sans" w:hAnsi="Noto Sans" w:eastAsia="Noto Sans" w:cs="Noto Sans"/>
                <w:bCs/>
                <w:color w:val="434343"/>
                <w:sz w:val="18"/>
                <w:szCs w:val="18"/>
              </w:rPr>
              <w:t>Supplementary file 1a</w:t>
            </w:r>
            <w:r>
              <w:rPr>
                <w:rFonts w:hint="eastAsia" w:ascii="Noto Sans" w:hAnsi="Noto Sans" w:eastAsia="宋体" w:cs="Noto Sans"/>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eastAsia" w:ascii="Noto Sans" w:hAnsi="Noto Sans" w:eastAsia="宋体" w:cs="Noto Sans"/>
                <w:bCs/>
                <w:color w:val="434343"/>
                <w:sz w:val="18"/>
                <w:szCs w:val="18"/>
                <w:lang w:val="en-US" w:eastAsia="zh-CN"/>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section (</w:t>
            </w:r>
            <w:r>
              <w:rPr>
                <w:rFonts w:hint="eastAsia" w:ascii="Noto Sans" w:hAnsi="Noto Sans" w:eastAsia="Noto Sans" w:cs="Noto Sans"/>
                <w:bCs/>
                <w:color w:val="434343"/>
                <w:sz w:val="18"/>
                <w:szCs w:val="18"/>
              </w:rPr>
              <w:t>In vivo antibacterial activity</w:t>
            </w:r>
            <w:r>
              <w:rPr>
                <w:rFonts w:hint="eastAsia" w:ascii="Noto Sans" w:hAnsi="Noto Sans" w:eastAsia="宋体" w:cs="Noto Sans"/>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section (Bacteria strains and agents)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hint="eastAsia" w:ascii="Noto Sans" w:hAnsi="Noto Sans" w:eastAsia="宋体" w:cs="Noto Sans"/>
                <w:bCs/>
                <w:color w:val="434343"/>
                <w:sz w:val="18"/>
                <w:szCs w:val="18"/>
                <w:lang w:val="en-US" w:eastAsia="zh-CN"/>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Noto Sans" w:hAnsi="Noto Sans" w:eastAsia="Noto Sans" w:cs="Noto Sans"/>
                <w:bCs/>
                <w:color w:val="434343"/>
                <w:sz w:val="18"/>
                <w:szCs w:val="18"/>
                <w:lang w:val="en-US"/>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section (In vivo antibacterial activity)</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Noto Sans" w:cs="Noto Sans"/>
                <w:bCs/>
                <w:color w:val="434343"/>
                <w:sz w:val="18"/>
                <w:szCs w:val="18"/>
                <w:lang w:val="en-US"/>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section (Statistical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Noto Sans" w:hAnsi="Noto Sans" w:eastAsia="宋体" w:cs="Noto Sans"/>
                <w:bCs/>
                <w:color w:val="434343"/>
                <w:sz w:val="18"/>
                <w:szCs w:val="18"/>
                <w:lang w:val="en-US" w:eastAsia="zh-CN"/>
              </w:rPr>
            </w:pPr>
            <w:r>
              <w:rPr>
                <w:rFonts w:hint="default" w:ascii="Noto Sans" w:hAnsi="Noto Sans" w:eastAsia="宋体" w:cs="Noto Sans"/>
                <w:bCs/>
                <w:color w:val="434343"/>
                <w:sz w:val="18"/>
                <w:szCs w:val="18"/>
                <w:lang w:val="en-US" w:eastAsia="zh-CN"/>
              </w:rPr>
              <w:t>“Additional files”</w:t>
            </w:r>
            <w:r>
              <w:rPr>
                <w:rFonts w:hint="eastAsia" w:ascii="Noto Sans" w:hAnsi="Noto Sans" w:eastAsia="宋体" w:cs="Noto Sans"/>
                <w:bCs/>
                <w:color w:val="434343"/>
                <w:sz w:val="18"/>
                <w:szCs w:val="18"/>
                <w:lang w:val="en-US" w:eastAsia="zh-CN"/>
              </w:rPr>
              <w:t xml:space="preserve"> section (Data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default" w:ascii="Noto Sans" w:hAnsi="Noto Sans" w:eastAsia="宋体" w:cs="Noto Sans"/>
                <w:bCs/>
                <w:color w:val="434343"/>
                <w:sz w:val="18"/>
                <w:szCs w:val="18"/>
                <w:lang w:val="en-US" w:eastAsia="zh-CN"/>
              </w:rPr>
              <w:t>“Additional files”</w:t>
            </w:r>
            <w:r>
              <w:rPr>
                <w:rFonts w:hint="eastAsia" w:ascii="Noto Sans" w:hAnsi="Noto Sans" w:eastAsia="宋体" w:cs="Noto Sans"/>
                <w:bCs/>
                <w:color w:val="434343"/>
                <w:sz w:val="18"/>
                <w:szCs w:val="18"/>
                <w:lang w:val="en-US" w:eastAsia="zh-CN"/>
              </w:rPr>
              <w:t xml:space="preserve"> section (Data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r>
              <w:rPr>
                <w:rFonts w:hint="default" w:ascii="Noto Sans" w:hAnsi="Noto Sans" w:eastAsia="宋体" w:cs="Noto Sans"/>
                <w:bCs/>
                <w:color w:val="434343"/>
                <w:sz w:val="18"/>
                <w:szCs w:val="18"/>
                <w:lang w:val="en-US" w:eastAsia="zh-CN"/>
              </w:rPr>
              <w:t>“Additional files”</w:t>
            </w:r>
            <w:r>
              <w:rPr>
                <w:rFonts w:hint="eastAsia" w:ascii="Noto Sans" w:hAnsi="Noto Sans" w:eastAsia="宋体" w:cs="Noto Sans"/>
                <w:bCs/>
                <w:color w:val="434343"/>
                <w:sz w:val="18"/>
                <w:szCs w:val="18"/>
                <w:lang w:val="en-US" w:eastAsia="zh-CN"/>
              </w:rPr>
              <w:t xml:space="preserve"> section (Data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eastAsia" w:ascii="Noto Sans" w:hAnsi="Noto Sans" w:eastAsia="宋体" w:cs="Noto Sans"/>
                <w:bCs/>
                <w:color w:val="434343"/>
                <w:sz w:val="18"/>
                <w:szCs w:val="18"/>
                <w:lang w:val="en-US" w:eastAsia="zh-CN"/>
              </w:rPr>
            </w:pPr>
            <w:r>
              <w:rPr>
                <w:rFonts w:hint="default"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w:t>
            </w:r>
            <w:bookmarkStart w:id="4" w:name="_GoBack"/>
            <w:bookmarkEnd w:id="4"/>
            <w:r>
              <w:rPr>
                <w:rFonts w:hint="eastAsia"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Antibacterial activity in vitro</w:t>
            </w:r>
            <w:r>
              <w:rPr>
                <w:rFonts w:hint="eastAsia" w:ascii="Noto Sans" w:hAnsi="Noto Sans" w:eastAsia="宋体" w:cs="Noto Sans"/>
                <w:bCs/>
                <w:color w:val="434343"/>
                <w:sz w:val="18"/>
                <w:szCs w:val="18"/>
                <w:lang w:val="en-US" w:eastAsia="zh-CN"/>
              </w:rPr>
              <w:t>)</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venirLTStd-Black">
    <w:altName w:val="Segoe Print"/>
    <w:panose1 w:val="00000000000000000000"/>
    <w:charset w:val="00"/>
    <w:family w:val="auto"/>
    <w:pitch w:val="default"/>
    <w:sig w:usb0="00000000" w:usb1="00000000" w:usb2="00000000" w:usb3="00000000" w:csb0="00000000" w:csb1="00000000"/>
  </w:font>
  <w:font w:name="AvenirLTStd-Heavy">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25C1016"/>
    <w:rsid w:val="04F4568F"/>
    <w:rsid w:val="096A04BC"/>
    <w:rsid w:val="0A60366D"/>
    <w:rsid w:val="0BB91287"/>
    <w:rsid w:val="0CAC2B9A"/>
    <w:rsid w:val="120B0362"/>
    <w:rsid w:val="12B24C82"/>
    <w:rsid w:val="137141F5"/>
    <w:rsid w:val="196547FC"/>
    <w:rsid w:val="25FA3714"/>
    <w:rsid w:val="2CBF5B79"/>
    <w:rsid w:val="32AB16E3"/>
    <w:rsid w:val="36D13929"/>
    <w:rsid w:val="37D20707"/>
    <w:rsid w:val="37D270A9"/>
    <w:rsid w:val="387E0FDF"/>
    <w:rsid w:val="3B7C7A57"/>
    <w:rsid w:val="3DEB2C72"/>
    <w:rsid w:val="3E54456C"/>
    <w:rsid w:val="440B5490"/>
    <w:rsid w:val="47C22C96"/>
    <w:rsid w:val="49331971"/>
    <w:rsid w:val="4CD51CC6"/>
    <w:rsid w:val="53DF6C93"/>
    <w:rsid w:val="54240834"/>
    <w:rsid w:val="5DE828D3"/>
    <w:rsid w:val="5F1D035A"/>
    <w:rsid w:val="685400D7"/>
    <w:rsid w:val="6EA01056"/>
    <w:rsid w:val="6FEA46AC"/>
    <w:rsid w:val="71453E6C"/>
    <w:rsid w:val="71704C61"/>
    <w:rsid w:val="76B455F0"/>
    <w:rsid w:val="78866ABF"/>
    <w:rsid w:val="7FD50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928</Words>
  <Characters>5880</Characters>
  <Lines>67</Lines>
  <Paragraphs>18</Paragraphs>
  <TotalTime>1</TotalTime>
  <ScaleCrop>false</ScaleCrop>
  <LinksUpToDate>false</LinksUpToDate>
  <CharactersWithSpaces>6743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lenovo</dc:creator>
  <cp:lastModifiedBy>翟亚军</cp:lastModifiedBy>
  <dcterms:modified xsi:type="dcterms:W3CDTF">2025-02-07T02:46:37Z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eyJoZGlkIjoiNzEwNGY5NThhZjk4ZDA1YTQ1MmM4ZmQzMGU3NWI4NjgiLCJ1c2VySWQiOiIyNzIxNDMwMTUifQ==</vt:lpwstr>
  </property>
  <property fmtid="{D5CDD505-2E9C-101B-9397-08002B2CF9AE}" pid="3" name="KSOProductBuildVer">
    <vt:lpwstr>2052-12.1.0.19770</vt:lpwstr>
  </property>
  <property fmtid="{D5CDD505-2E9C-101B-9397-08002B2CF9AE}" pid="4" name="ICV">
    <vt:lpwstr>AB7913A7D176452FA0540B5A96805FB6_12</vt:lpwstr>
  </property>
</Properties>
</file>