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EB56D" w14:textId="77777777" w:rsidR="00505545" w:rsidRPr="00505545" w:rsidRDefault="00505545" w:rsidP="00505545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505545">
        <w:rPr>
          <w:rFonts w:ascii="Times New Roman" w:eastAsia="宋体" w:hAnsi="Times New Roman" w:cs="Times New Roman"/>
          <w:color w:val="000000"/>
          <w:sz w:val="24"/>
          <w:szCs w:val="24"/>
        </w:rPr>
        <w:t>Supplementary File 18 Summary of P values for comparison of GluA1i receptors when co-transfected with/without γ-8 or/and ABHD6.</w:t>
      </w:r>
    </w:p>
    <w:tbl>
      <w:tblPr>
        <w:tblStyle w:val="11"/>
        <w:tblW w:w="818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2536"/>
        <w:gridCol w:w="1858"/>
      </w:tblGrid>
      <w:tr w:rsidR="00505545" w:rsidRPr="00505545" w14:paraId="2C9892D7" w14:textId="77777777" w:rsidTr="00681358"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13D2D8FD" w14:textId="77777777" w:rsidR="00505545" w:rsidRPr="00505545" w:rsidRDefault="00505545" w:rsidP="005055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DB12D7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GluA4i +ABHD6 </w:t>
            </w:r>
          </w:p>
          <w:p w14:paraId="616E8D08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vs. GluA4i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vAlign w:val="center"/>
          </w:tcPr>
          <w:p w14:paraId="69255E52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GluA4i +TARP γ-</w:t>
            </w:r>
            <w:proofErr w:type="gramStart"/>
            <w:r w:rsidRPr="0050554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2  vs.</w:t>
            </w:r>
            <w:proofErr w:type="gramEnd"/>
            <w:r w:rsidRPr="0050554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GluA4i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vAlign w:val="center"/>
          </w:tcPr>
          <w:p w14:paraId="59A057A3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GluA4i +TARP γ-2+ABHD6 </w:t>
            </w:r>
          </w:p>
          <w:p w14:paraId="774EFEF9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vs. GluA4i                 +TARP γ-2</w:t>
            </w:r>
          </w:p>
        </w:tc>
      </w:tr>
      <w:tr w:rsidR="00505545" w:rsidRPr="00505545" w14:paraId="754F0B03" w14:textId="77777777" w:rsidTr="00681358">
        <w:trPr>
          <w:trHeight w:val="612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744609A9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Peak amplitude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DED8424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P=0.001(**)</w:t>
            </w:r>
          </w:p>
        </w:tc>
        <w:tc>
          <w:tcPr>
            <w:tcW w:w="2536" w:type="dxa"/>
            <w:tcBorders>
              <w:top w:val="single" w:sz="4" w:space="0" w:color="auto"/>
            </w:tcBorders>
            <w:vAlign w:val="center"/>
          </w:tcPr>
          <w:p w14:paraId="5BF33AB5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vAlign w:val="center"/>
          </w:tcPr>
          <w:p w14:paraId="1D202598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</w:tr>
      <w:tr w:rsidR="00505545" w:rsidRPr="00505545" w14:paraId="76BE8993" w14:textId="77777777" w:rsidTr="00681358">
        <w:tc>
          <w:tcPr>
            <w:tcW w:w="1384" w:type="dxa"/>
            <w:tcBorders>
              <w:top w:val="nil"/>
            </w:tcBorders>
            <w:vAlign w:val="center"/>
          </w:tcPr>
          <w:p w14:paraId="74666746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 xml:space="preserve">τ </w:t>
            </w: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</w:t>
            </w: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deact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1794EBEE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536" w:type="dxa"/>
            <w:tcBorders>
              <w:top w:val="nil"/>
            </w:tcBorders>
            <w:vAlign w:val="center"/>
          </w:tcPr>
          <w:p w14:paraId="472BDAE8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  <w:tc>
          <w:tcPr>
            <w:tcW w:w="1858" w:type="dxa"/>
            <w:tcBorders>
              <w:top w:val="nil"/>
            </w:tcBorders>
            <w:vAlign w:val="center"/>
          </w:tcPr>
          <w:p w14:paraId="7879E120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P=0.02(*)</w:t>
            </w:r>
          </w:p>
        </w:tc>
      </w:tr>
      <w:tr w:rsidR="00505545" w:rsidRPr="00505545" w14:paraId="6A4015E7" w14:textId="77777777" w:rsidTr="00681358"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06B0BD79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 des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561822E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536" w:type="dxa"/>
            <w:tcBorders>
              <w:top w:val="nil"/>
              <w:bottom w:val="nil"/>
            </w:tcBorders>
            <w:vAlign w:val="center"/>
          </w:tcPr>
          <w:p w14:paraId="48CBF388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14:paraId="534A738F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P=0.001(**)</w:t>
            </w:r>
          </w:p>
        </w:tc>
      </w:tr>
      <w:tr w:rsidR="00505545" w:rsidRPr="00505545" w14:paraId="7AC7B1FE" w14:textId="77777777" w:rsidTr="00681358">
        <w:tc>
          <w:tcPr>
            <w:tcW w:w="1384" w:type="dxa"/>
            <w:tcBorders>
              <w:top w:val="nil"/>
              <w:bottom w:val="single" w:sz="4" w:space="0" w:color="auto"/>
            </w:tcBorders>
            <w:vAlign w:val="center"/>
          </w:tcPr>
          <w:p w14:paraId="379540C5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rec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73E29716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536" w:type="dxa"/>
            <w:tcBorders>
              <w:top w:val="nil"/>
              <w:bottom w:val="single" w:sz="4" w:space="0" w:color="auto"/>
            </w:tcBorders>
            <w:vAlign w:val="center"/>
          </w:tcPr>
          <w:p w14:paraId="56CB18CF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  <w:vAlign w:val="center"/>
          </w:tcPr>
          <w:p w14:paraId="488393BE" w14:textId="77777777" w:rsidR="00505545" w:rsidRPr="00505545" w:rsidRDefault="00505545" w:rsidP="0050554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055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P=&gt;0.9999(-)</w:t>
            </w:r>
          </w:p>
        </w:tc>
      </w:tr>
    </w:tbl>
    <w:p w14:paraId="5A045289" w14:textId="77777777" w:rsidR="00505545" w:rsidRPr="00505545" w:rsidRDefault="00505545" w:rsidP="00505545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50554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P values for comparison of Peak amplitude, </w:t>
      </w:r>
      <w:r w:rsidRPr="00505545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505545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50554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5545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50554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τ </w:t>
      </w:r>
      <w:r w:rsidRPr="00505545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50554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τ </w:t>
      </w:r>
      <w:r w:rsidRPr="00505545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rec</w:t>
      </w:r>
      <w:r w:rsidRPr="0050554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of GluA1i when co-transfected with/without γ-8 or/and ABHD6. The data were analyzed using Prism 8 (GraphPad Software), and each p </w:t>
      </w:r>
      <w:proofErr w:type="gramStart"/>
      <w:r w:rsidRPr="00505545">
        <w:rPr>
          <w:rFonts w:ascii="Times New Roman" w:eastAsia="宋体" w:hAnsi="Times New Roman" w:cs="Times New Roman"/>
          <w:color w:val="000000"/>
          <w:sz w:val="24"/>
          <w:szCs w:val="24"/>
        </w:rPr>
        <w:t>values</w:t>
      </w:r>
      <w:proofErr w:type="gramEnd"/>
      <w:r w:rsidRPr="0050554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was adjusted to account for multiple comparisons.</w:t>
      </w:r>
    </w:p>
    <w:p w14:paraId="6EAD59C8" w14:textId="77777777" w:rsidR="006B6E7E" w:rsidRPr="00505545" w:rsidRDefault="006B6E7E">
      <w:pPr>
        <w:rPr>
          <w:rFonts w:hint="eastAsia"/>
        </w:rPr>
      </w:pPr>
    </w:p>
    <w:sectPr w:rsidR="006B6E7E" w:rsidRPr="00505545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45"/>
    <w:rsid w:val="003E52EE"/>
    <w:rsid w:val="00505545"/>
    <w:rsid w:val="006B6E7E"/>
    <w:rsid w:val="007872C2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B7FB4"/>
  <w15:chartTrackingRefBased/>
  <w15:docId w15:val="{7E93CE67-B8BA-4DDE-8BE4-C59C5E14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54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5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554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554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554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554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554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554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54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05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05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0554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0554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0554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055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0554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0554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055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05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55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055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55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055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55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554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5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0554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05545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505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505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596</Characters>
  <Application>Microsoft Office Word</Application>
  <DocSecurity>0</DocSecurity>
  <Lines>11</Lines>
  <Paragraphs>3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2026-07-07T16:33:00Z</dcterms:created>
  <dcterms:modified xsi:type="dcterms:W3CDTF">2026-07-07T16:34:00Z</dcterms:modified>
</cp:coreProperties>
</file>